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D63" w:rsidRPr="00713AB1" w:rsidRDefault="004A1D63" w:rsidP="00713AB1">
      <w:pPr>
        <w:pStyle w:val="CM-conference"/>
      </w:pPr>
      <w:r w:rsidRPr="00713AB1">
        <w:t xml:space="preserve">Construction </w:t>
      </w:r>
      <w:proofErr w:type="spellStart"/>
      <w:r w:rsidRPr="00713AB1">
        <w:t>Maeconomics</w:t>
      </w:r>
      <w:proofErr w:type="spellEnd"/>
      <w:r w:rsidRPr="00713AB1">
        <w:t xml:space="preserve"> Conference 2015</w:t>
      </w:r>
    </w:p>
    <w:p w:rsidR="004B6480" w:rsidRPr="00821D9A" w:rsidRDefault="004B6480" w:rsidP="00821D9A">
      <w:pPr>
        <w:pStyle w:val="CM-referencesheading"/>
        <w:jc w:val="center"/>
        <w:rPr>
          <w:sz w:val="44"/>
          <w:szCs w:val="44"/>
        </w:rPr>
      </w:pPr>
      <w:r w:rsidRPr="00821D9A">
        <w:rPr>
          <w:sz w:val="44"/>
          <w:szCs w:val="44"/>
        </w:rPr>
        <w:t>Pre-cast concrete, a key option for the reconstruction phase in Syria</w:t>
      </w:r>
    </w:p>
    <w:p w:rsidR="00501414" w:rsidRPr="004A1D63" w:rsidRDefault="00501414" w:rsidP="00821D9A">
      <w:pPr>
        <w:pStyle w:val="CM-author"/>
      </w:pPr>
      <w:r w:rsidRPr="004A1D63">
        <w:t>S</w:t>
      </w:r>
      <w:r w:rsidR="006F00A0" w:rsidRPr="004A1D63">
        <w:t>onia</w:t>
      </w:r>
      <w:r w:rsidRPr="004A1D63">
        <w:t xml:space="preserve"> Ahmed</w:t>
      </w:r>
      <w:r w:rsidR="004A1D63">
        <w:t>*</w:t>
      </w:r>
      <w:r w:rsidR="006F00A0" w:rsidRPr="004A1D63">
        <w:rPr>
          <w:vertAlign w:val="superscript"/>
        </w:rPr>
        <w:t>2</w:t>
      </w:r>
      <w:r w:rsidRPr="004A1D63">
        <w:t xml:space="preserve">, </w:t>
      </w:r>
      <w:proofErr w:type="spellStart"/>
      <w:r w:rsidRPr="004A1D63">
        <w:t>B</w:t>
      </w:r>
      <w:r w:rsidR="006F00A0" w:rsidRPr="004A1D63">
        <w:t>assam</w:t>
      </w:r>
      <w:proofErr w:type="spellEnd"/>
      <w:r w:rsidRPr="004A1D63">
        <w:t xml:space="preserve"> Hasan</w:t>
      </w:r>
      <w:r w:rsidR="006F00A0" w:rsidRPr="004A1D63">
        <w:rPr>
          <w:vertAlign w:val="superscript"/>
        </w:rPr>
        <w:t>1</w:t>
      </w:r>
      <w:r w:rsidRPr="004A1D63">
        <w:t>, M</w:t>
      </w:r>
      <w:r w:rsidR="006F00A0" w:rsidRPr="004A1D63">
        <w:t>adonna</w:t>
      </w:r>
      <w:r w:rsidRPr="004A1D63">
        <w:t xml:space="preserve"> Bsharah</w:t>
      </w:r>
      <w:r w:rsidR="006F00A0" w:rsidRPr="004A1D63">
        <w:rPr>
          <w:vertAlign w:val="superscript"/>
        </w:rPr>
        <w:t>1</w:t>
      </w:r>
      <w:r w:rsidR="006F00A0" w:rsidRPr="004A1D63">
        <w:t xml:space="preserve">, </w:t>
      </w:r>
      <w:proofErr w:type="spellStart"/>
      <w:r w:rsidR="006F00A0" w:rsidRPr="004A1D63">
        <w:t>Petr</w:t>
      </w:r>
      <w:proofErr w:type="spellEnd"/>
      <w:r w:rsidR="006F00A0" w:rsidRPr="004A1D63">
        <w:t xml:space="preserve"> Dlask</w:t>
      </w:r>
      <w:r w:rsidR="006F00A0" w:rsidRPr="004A1D63">
        <w:rPr>
          <w:vertAlign w:val="superscript"/>
        </w:rPr>
        <w:t>2</w:t>
      </w:r>
    </w:p>
    <w:p w:rsidR="006F00A0" w:rsidRPr="00713AB1" w:rsidRDefault="006F00A0" w:rsidP="00713AB1">
      <w:pPr>
        <w:pStyle w:val="CM-authoraffiliation"/>
      </w:pPr>
      <w:proofErr w:type="gramStart"/>
      <w:r w:rsidRPr="00713AB1">
        <w:rPr>
          <w:vertAlign w:val="superscript"/>
        </w:rPr>
        <w:t>1</w:t>
      </w:r>
      <w:r w:rsidRPr="00713AB1">
        <w:t xml:space="preserve">Department of Construction Engineering and Management, Faculty of Civil Engineering, </w:t>
      </w:r>
      <w:proofErr w:type="spellStart"/>
      <w:r w:rsidRPr="00713AB1">
        <w:t>Tishreen</w:t>
      </w:r>
      <w:proofErr w:type="spellEnd"/>
      <w:r w:rsidRPr="00713AB1">
        <w:t xml:space="preserve"> University, </w:t>
      </w:r>
      <w:proofErr w:type="spellStart"/>
      <w:r w:rsidRPr="00713AB1">
        <w:t>Lattakia</w:t>
      </w:r>
      <w:proofErr w:type="spellEnd"/>
      <w:r w:rsidRPr="00713AB1">
        <w:t>, Syria.</w:t>
      </w:r>
      <w:proofErr w:type="gramEnd"/>
    </w:p>
    <w:p w:rsidR="006F00A0" w:rsidRPr="00713AB1" w:rsidRDefault="006F00A0" w:rsidP="00713AB1">
      <w:pPr>
        <w:pStyle w:val="CM-authoraffiliation"/>
      </w:pPr>
      <w:r w:rsidRPr="00713AB1">
        <w:rPr>
          <w:vertAlign w:val="superscript"/>
        </w:rPr>
        <w:t>2</w:t>
      </w:r>
      <w:r w:rsidRPr="00713AB1">
        <w:t xml:space="preserve">Department of Economics and Management in Civil Engineering, Faculty of Civil Engineering, Czech Technical University, </w:t>
      </w:r>
      <w:proofErr w:type="spellStart"/>
      <w:r w:rsidRPr="00713AB1">
        <w:t>Thákurova</w:t>
      </w:r>
      <w:proofErr w:type="spellEnd"/>
      <w:r w:rsidRPr="00713AB1">
        <w:t xml:space="preserve"> 7, 166 29 Prague , Czech Republic.</w:t>
      </w:r>
    </w:p>
    <w:p w:rsidR="006F00A0" w:rsidRPr="00713AB1" w:rsidRDefault="006F00A0" w:rsidP="00713AB1">
      <w:pPr>
        <w:pStyle w:val="CM-authoraffiliation"/>
      </w:pPr>
    </w:p>
    <w:p w:rsidR="004B6480" w:rsidRPr="00D441EB" w:rsidRDefault="004B6480" w:rsidP="00D441EB">
      <w:pPr>
        <w:pStyle w:val="CM-heading2"/>
      </w:pPr>
      <w:r w:rsidRPr="00D441EB">
        <w:t>Abstract</w:t>
      </w:r>
    </w:p>
    <w:p w:rsidR="004B6480" w:rsidRPr="004A1D63" w:rsidRDefault="002C007A" w:rsidP="00713AB1">
      <w:pPr>
        <w:pStyle w:val="CM-abstractbody"/>
        <w:spacing w:line="22" w:lineRule="atLeast"/>
      </w:pPr>
      <w:r>
        <w:t xml:space="preserve">     </w:t>
      </w:r>
      <w:r w:rsidR="004B6480" w:rsidRPr="004A1D63">
        <w:t>This days Syria is concerned in the development of integrated strategy, starting with a provision of regional, structural and organizational planning for the affected areas, followed by the architectural and construction and environmental studies, etc. This strategy is achieved through the preparation of detailed plans</w:t>
      </w:r>
      <w:r w:rsidR="00FA78A8" w:rsidRPr="004A1D63">
        <w:t xml:space="preserve"> and programs</w:t>
      </w:r>
      <w:r w:rsidR="004B6480" w:rsidRPr="004A1D63">
        <w:t xml:space="preserve"> necessary for the implementation of public and private projects that achieve the objective of development and reconstruction. This study includes a range of plans that must overlaps and integrates with each other to produce </w:t>
      </w:r>
      <w:r w:rsidR="000972A3" w:rsidRPr="004A1D63">
        <w:t>reconstruction operations</w:t>
      </w:r>
      <w:r w:rsidR="00FA78A8" w:rsidRPr="004A1D63">
        <w:t xml:space="preserve">. </w:t>
      </w:r>
      <w:r w:rsidR="004B6480" w:rsidRPr="004A1D63">
        <w:t xml:space="preserve">Must be involved in the implementation of these plans work team composed of officials and experts, technicians and consultants, and bound together through a flexible structure composed of a group of sub-committees that are related to higher body for reconstruction. In the stage of the housing plan, researches were done in order to assess the reality of the construction of buildings in Syria, and compared with the concepts and the construction industry characteristics (IBS), and determine the Syrian experiment site </w:t>
      </w:r>
      <w:r w:rsidR="00FA78A8" w:rsidRPr="004A1D63">
        <w:t xml:space="preserve">regarding to </w:t>
      </w:r>
      <w:r w:rsidR="004B6480" w:rsidRPr="004A1D63">
        <w:t xml:space="preserve">these concepts, as well as evaluating the factors affecting this industry, and proposals to apply it in </w:t>
      </w:r>
      <w:r w:rsidR="00FA78A8" w:rsidRPr="004A1D63">
        <w:t>r</w:t>
      </w:r>
      <w:r w:rsidR="004B6480" w:rsidRPr="004A1D63">
        <w:t>econstruction</w:t>
      </w:r>
      <w:r w:rsidR="00FA78A8" w:rsidRPr="004A1D63">
        <w:t xml:space="preserve"> stage</w:t>
      </w:r>
      <w:r w:rsidR="004B6480" w:rsidRPr="004A1D63">
        <w:t xml:space="preserve">. Cast-in-place concrete in the </w:t>
      </w:r>
      <w:r w:rsidR="00FA78A8" w:rsidRPr="004A1D63">
        <w:t>case</w:t>
      </w:r>
      <w:r w:rsidR="004B6480" w:rsidRPr="004A1D63">
        <w:t xml:space="preserve"> of the reinforced walls, got 13.1%, while in the </w:t>
      </w:r>
      <w:r w:rsidR="00FA78A8" w:rsidRPr="004A1D63">
        <w:t>case</w:t>
      </w:r>
      <w:r w:rsidR="004B6480" w:rsidRPr="004A1D63">
        <w:t xml:space="preserve"> of the framework structure was 34%, and templates tunneling 64%, </w:t>
      </w:r>
      <w:r w:rsidR="00BC15D8" w:rsidRPr="004A1D63">
        <w:t>composite</w:t>
      </w:r>
      <w:r w:rsidR="004B6480" w:rsidRPr="004A1D63">
        <w:t xml:space="preserve"> order (pre-cast and Cast-in-place concrete) 61%, </w:t>
      </w:r>
      <w:r w:rsidR="00BC15D8" w:rsidRPr="004A1D63">
        <w:t>composite</w:t>
      </w:r>
      <w:r w:rsidR="004B6480" w:rsidRPr="004A1D63">
        <w:t xml:space="preserve"> order (</w:t>
      </w:r>
      <w:r w:rsidR="00FA78A8" w:rsidRPr="004A1D63">
        <w:t xml:space="preserve">concrete </w:t>
      </w:r>
      <w:r w:rsidR="004B6480" w:rsidRPr="004A1D63">
        <w:t xml:space="preserve">and metallic) 67.25% , and the pre-cast concrete from 82% up to 86%.  The questionnaire also shows that the trend towards a modern building industry faces significant challenges in spite of its inevitability as a strategic decision in finding solutions to the problems of housing and reconstruction. The </w:t>
      </w:r>
      <w:r w:rsidR="00FA78A8" w:rsidRPr="004A1D63">
        <w:t>re</w:t>
      </w:r>
      <w:r w:rsidR="004B6480" w:rsidRPr="004A1D63">
        <w:t>search arranged the</w:t>
      </w:r>
      <w:r w:rsidR="00FA78A8" w:rsidRPr="004A1D63">
        <w:t xml:space="preserve"> priority</w:t>
      </w:r>
      <w:r w:rsidR="004B6480" w:rsidRPr="004A1D63">
        <w:t xml:space="preserve"> use of technical systems in construction in Syria, using the method of AHP. The advanced technology system (pre-cast concrete) had the first place with 39.4%.</w:t>
      </w:r>
    </w:p>
    <w:p w:rsidR="00EA1B31" w:rsidRDefault="004B6480" w:rsidP="00EA1B31">
      <w:pPr>
        <w:spacing w:after="60" w:line="22" w:lineRule="atLeast"/>
        <w:jc w:val="both"/>
        <w:rPr>
          <w:rFonts w:ascii="Calibri" w:eastAsiaTheme="majorEastAsia" w:hAnsi="Calibri" w:cstheme="majorBidi"/>
          <w:b/>
          <w:sz w:val="24"/>
          <w:szCs w:val="24"/>
        </w:rPr>
      </w:pPr>
      <w:r w:rsidRPr="002C007A">
        <w:rPr>
          <w:rFonts w:ascii="Calibri" w:eastAsiaTheme="majorEastAsia" w:hAnsi="Calibri" w:cstheme="majorBidi"/>
          <w:b/>
          <w:sz w:val="24"/>
          <w:szCs w:val="24"/>
        </w:rPr>
        <w:t>Keywords:</w:t>
      </w:r>
    </w:p>
    <w:p w:rsidR="00E75E58" w:rsidRPr="00D862E6" w:rsidRDefault="00EA1B31" w:rsidP="00EA1B31">
      <w:pPr>
        <w:spacing w:after="60" w:line="22" w:lineRule="atLeast"/>
        <w:jc w:val="both"/>
        <w:rPr>
          <w:rFonts w:cstheme="minorHAnsi"/>
        </w:rPr>
      </w:pPr>
      <w:r>
        <w:t>R</w:t>
      </w:r>
      <w:r w:rsidR="004B6480" w:rsidRPr="004A1D63">
        <w:t>egional planning commission; integrated map; industr</w:t>
      </w:r>
      <w:r w:rsidR="00D10364" w:rsidRPr="004A1D63">
        <w:t>ial</w:t>
      </w:r>
      <w:r w:rsidR="004B6480" w:rsidRPr="004A1D63">
        <w:t xml:space="preserve"> building systems IBS; modern building systems; construction industry in Syria</w:t>
      </w:r>
    </w:p>
    <w:p w:rsidR="006F00A0" w:rsidRDefault="006F00A0" w:rsidP="00713AB1">
      <w:pPr>
        <w:spacing w:after="60" w:line="22" w:lineRule="atLeast"/>
        <w:rPr>
          <w:rFonts w:cstheme="minorHAnsi"/>
          <w:b/>
          <w:bCs/>
          <w:sz w:val="24"/>
          <w:szCs w:val="24"/>
        </w:rPr>
      </w:pPr>
      <w:r>
        <w:rPr>
          <w:rFonts w:cstheme="minorHAnsi"/>
          <w:b/>
          <w:bCs/>
          <w:sz w:val="24"/>
          <w:szCs w:val="24"/>
        </w:rPr>
        <w:br w:type="page"/>
      </w:r>
    </w:p>
    <w:p w:rsidR="00AF016C" w:rsidRPr="00D441EB" w:rsidRDefault="00F74D0F" w:rsidP="00D441EB">
      <w:pPr>
        <w:pStyle w:val="CM-heading2"/>
      </w:pPr>
      <w:r w:rsidRPr="00D441EB">
        <w:lastRenderedPageBreak/>
        <w:t>Introduction</w:t>
      </w:r>
    </w:p>
    <w:p w:rsidR="00F74D0F" w:rsidRPr="00A84BE0" w:rsidRDefault="00F74D0F" w:rsidP="00221984">
      <w:pPr>
        <w:pStyle w:val="CM-body"/>
        <w:rPr>
          <w:rtl/>
        </w:rPr>
      </w:pPr>
      <w:r w:rsidRPr="00A84BE0">
        <w:t>Construction industry forms</w:t>
      </w:r>
      <w:r w:rsidR="00D10364" w:rsidRPr="00A84BE0">
        <w:t xml:space="preserve"> </w:t>
      </w:r>
      <w:r w:rsidRPr="00A84BE0">
        <w:t>a</w:t>
      </w:r>
      <w:r w:rsidR="00D10364" w:rsidRPr="00A84BE0">
        <w:t>n</w:t>
      </w:r>
      <w:r w:rsidRPr="00A84BE0">
        <w:t xml:space="preserve"> evolutional </w:t>
      </w:r>
      <w:r w:rsidR="00D10364" w:rsidRPr="00A84BE0">
        <w:t xml:space="preserve">orientation </w:t>
      </w:r>
      <w:r w:rsidRPr="00A84BE0">
        <w:t xml:space="preserve">for construction sector, which is considered one of the important economic sectors, in terms of its role in the formation of fixed capital and gross national product, and the magnitude of </w:t>
      </w:r>
      <w:r w:rsidR="00221984">
        <w:t>its employees [1]</w:t>
      </w:r>
      <w:r w:rsidRPr="00A84BE0">
        <w:t xml:space="preserve">. The world has seen a significant expansion in the field of building and construction </w:t>
      </w:r>
      <w:r w:rsidR="005703C1" w:rsidRPr="00A84BE0">
        <w:t xml:space="preserve">in the </w:t>
      </w:r>
      <w:r w:rsidRPr="00A84BE0">
        <w:t xml:space="preserve">aspects of technology and productivity, but this industry is currently facing in our country </w:t>
      </w:r>
      <w:r w:rsidR="00C26D3A" w:rsidRPr="00A84BE0">
        <w:t>unprecedented developmental pressures</w:t>
      </w:r>
      <w:r w:rsidRPr="00A84BE0">
        <w:t xml:space="preserve"> as a result of lack of resources and rising raw material prices and instability of environmental factors surrounding it. This is what prompts us to think about the system to frame the industry in order to evaluate it and advancement towards the best, </w:t>
      </w:r>
      <w:r w:rsidR="005703C1" w:rsidRPr="00A84BE0">
        <w:t xml:space="preserve">in order </w:t>
      </w:r>
      <w:r w:rsidRPr="00A84BE0">
        <w:t xml:space="preserve">to achieve the requirements of sustainable development. The advancement of construction sector towards the foundations of the construction industry requires the use of developed technological and administrative systems, compatible and in harmony with the architectural and constructional and technical systems for buildings so that they can get the product </w:t>
      </w:r>
      <w:r w:rsidR="00C26D3A" w:rsidRPr="00A84BE0">
        <w:t>within sophisticated modern standards</w:t>
      </w:r>
      <w:r w:rsidRPr="00A84BE0">
        <w:t xml:space="preserve">. </w:t>
      </w:r>
      <w:r w:rsidR="00C26D3A" w:rsidRPr="00A84BE0">
        <w:t>Therefore, and due to the magnitude of the housing crisis and the deficit in securing the required modules, speed factor become an urgent need</w:t>
      </w:r>
      <w:r w:rsidR="005703C1" w:rsidRPr="00A84BE0">
        <w:t xml:space="preserve"> </w:t>
      </w:r>
      <w:r w:rsidR="00221984">
        <w:t>[2].</w:t>
      </w:r>
    </w:p>
    <w:p w:rsidR="00C26D3A" w:rsidRPr="00A84BE0" w:rsidRDefault="00A47506" w:rsidP="00A84BE0">
      <w:pPr>
        <w:pStyle w:val="CM-heading2"/>
        <w:rPr>
          <w:rtl/>
        </w:rPr>
      </w:pPr>
      <w:r w:rsidRPr="00D441EB">
        <w:t>R</w:t>
      </w:r>
      <w:r w:rsidR="009929C4" w:rsidRPr="00D441EB">
        <w:t>esearch importance</w:t>
      </w:r>
      <w:r w:rsidR="009929C4" w:rsidRPr="00A84BE0">
        <w:t>:</w:t>
      </w:r>
    </w:p>
    <w:p w:rsidR="00A47506" w:rsidRPr="00A84BE0" w:rsidRDefault="00A47506" w:rsidP="00DC6BFF">
      <w:pPr>
        <w:pStyle w:val="CM-body"/>
        <w:numPr>
          <w:ilvl w:val="0"/>
          <w:numId w:val="12"/>
        </w:numPr>
      </w:pPr>
      <w:r w:rsidRPr="00A84BE0">
        <w:t>Improve</w:t>
      </w:r>
      <w:r w:rsidR="000C0D3A" w:rsidRPr="00A84BE0">
        <w:t>ment of</w:t>
      </w:r>
      <w:r w:rsidRPr="00A84BE0">
        <w:t xml:space="preserve"> the attributes of engineering projects, especially in the light of current circumstances in </w:t>
      </w:r>
      <w:r w:rsidR="000C0D3A" w:rsidRPr="00A84BE0">
        <w:t>Syria</w:t>
      </w:r>
      <w:r w:rsidRPr="00A84BE0">
        <w:t xml:space="preserve"> to reach fast construction </w:t>
      </w:r>
      <w:r w:rsidR="000C0D3A" w:rsidRPr="00A84BE0">
        <w:t>that</w:t>
      </w:r>
      <w:r w:rsidRPr="00A84BE0">
        <w:t xml:space="preserve"> achieve</w:t>
      </w:r>
      <w:r w:rsidR="000C0D3A" w:rsidRPr="00A84BE0">
        <w:t>s</w:t>
      </w:r>
      <w:r w:rsidRPr="00A84BE0">
        <w:t xml:space="preserve"> the required quality and technology.</w:t>
      </w:r>
    </w:p>
    <w:p w:rsidR="00A47506" w:rsidRPr="00A84BE0" w:rsidRDefault="00A47506" w:rsidP="00DC6BFF">
      <w:pPr>
        <w:pStyle w:val="CM-body"/>
        <w:numPr>
          <w:ilvl w:val="0"/>
          <w:numId w:val="12"/>
        </w:numPr>
      </w:pPr>
      <w:r w:rsidRPr="00A84BE0">
        <w:t>The</w:t>
      </w:r>
      <w:r w:rsidR="000C0D3A" w:rsidRPr="00A84BE0">
        <w:t xml:space="preserve"> control of</w:t>
      </w:r>
      <w:r w:rsidRPr="00A84BE0">
        <w:t xml:space="preserve"> traditional methods on construction systems.</w:t>
      </w:r>
    </w:p>
    <w:p w:rsidR="000C0D3A" w:rsidRPr="00A84BE0" w:rsidRDefault="00A47506" w:rsidP="00DC6BFF">
      <w:pPr>
        <w:pStyle w:val="CM-body"/>
        <w:numPr>
          <w:ilvl w:val="0"/>
          <w:numId w:val="12"/>
        </w:numPr>
      </w:pPr>
      <w:r w:rsidRPr="00A84BE0">
        <w:t>Achievement of project objectives and secure the growing pressure on the construction</w:t>
      </w:r>
      <w:r w:rsidR="000C0D3A" w:rsidRPr="00A84BE0">
        <w:t>.</w:t>
      </w:r>
    </w:p>
    <w:p w:rsidR="009929C4" w:rsidRPr="00A84BE0" w:rsidRDefault="000C0D3A" w:rsidP="00DC6BFF">
      <w:pPr>
        <w:pStyle w:val="CM-body"/>
        <w:numPr>
          <w:ilvl w:val="0"/>
          <w:numId w:val="12"/>
        </w:numPr>
      </w:pPr>
      <w:r w:rsidRPr="00A84BE0">
        <w:t>The need of</w:t>
      </w:r>
      <w:r w:rsidR="00A47506" w:rsidRPr="00A84BE0">
        <w:t xml:space="preserve"> us</w:t>
      </w:r>
      <w:r w:rsidRPr="00A84BE0">
        <w:t>ing</w:t>
      </w:r>
      <w:r w:rsidR="00A47506" w:rsidRPr="00A84BE0">
        <w:t xml:space="preserve"> advanced technology and administrative</w:t>
      </w:r>
      <w:r w:rsidRPr="00A84BE0">
        <w:t xml:space="preserve"> systems</w:t>
      </w:r>
      <w:r w:rsidR="00A47506" w:rsidRPr="00A84BE0">
        <w:t>.</w:t>
      </w:r>
    </w:p>
    <w:p w:rsidR="00A47506" w:rsidRPr="00A84BE0" w:rsidRDefault="00A47506" w:rsidP="00DC6BFF">
      <w:pPr>
        <w:pStyle w:val="CM-heading2"/>
        <w:tabs>
          <w:tab w:val="left" w:pos="3300"/>
        </w:tabs>
      </w:pPr>
      <w:r w:rsidRPr="00D441EB">
        <w:t>Research objective:</w:t>
      </w:r>
      <w:r w:rsidR="00DC6BFF">
        <w:tab/>
      </w:r>
    </w:p>
    <w:p w:rsidR="00A47506" w:rsidRPr="00A84BE0" w:rsidRDefault="00A47506" w:rsidP="00A84BE0">
      <w:pPr>
        <w:pStyle w:val="CM-body"/>
      </w:pPr>
      <w:r w:rsidRPr="00A84BE0">
        <w:t>This research aims to assess the reality of experience of the construction of buildings in Syria and compare them with the concepts and the characteristics of the construction industry IBS, and to identify the Syrian experiment site of these concepts.</w:t>
      </w:r>
    </w:p>
    <w:p w:rsidR="00A47506" w:rsidRPr="00A84BE0" w:rsidRDefault="00A47506" w:rsidP="00A84BE0">
      <w:pPr>
        <w:pStyle w:val="CM-heading2"/>
      </w:pPr>
      <w:r w:rsidRPr="00D441EB">
        <w:t>Research methodology:</w:t>
      </w:r>
    </w:p>
    <w:p w:rsidR="00A20177" w:rsidRPr="00A84BE0" w:rsidRDefault="000C0D3A" w:rsidP="00DC6BFF">
      <w:pPr>
        <w:pStyle w:val="CM-body"/>
        <w:numPr>
          <w:ilvl w:val="0"/>
          <w:numId w:val="11"/>
        </w:numPr>
      </w:pPr>
      <w:r w:rsidRPr="00A84BE0">
        <w:t>Review of p</w:t>
      </w:r>
      <w:r w:rsidR="00A20177" w:rsidRPr="00A84BE0">
        <w:t>revious studies about the construction industry and modern techniques used.</w:t>
      </w:r>
    </w:p>
    <w:p w:rsidR="00A20177" w:rsidRPr="00A84BE0" w:rsidRDefault="00A20177" w:rsidP="00DC6BFF">
      <w:pPr>
        <w:pStyle w:val="CM-body"/>
        <w:numPr>
          <w:ilvl w:val="0"/>
          <w:numId w:val="11"/>
        </w:numPr>
      </w:pPr>
      <w:r w:rsidRPr="00A84BE0">
        <w:t>Assess</w:t>
      </w:r>
      <w:r w:rsidR="000C0D3A" w:rsidRPr="00A84BE0">
        <w:t>ment of</w:t>
      </w:r>
      <w:r w:rsidRPr="00A84BE0">
        <w:t xml:space="preserve"> </w:t>
      </w:r>
      <w:r w:rsidR="000C0D3A" w:rsidRPr="00A84BE0">
        <w:t xml:space="preserve">the </w:t>
      </w:r>
      <w:r w:rsidRPr="00A84BE0">
        <w:t>reality of Syrian construction experience and measure</w:t>
      </w:r>
      <w:r w:rsidR="000C0D3A" w:rsidRPr="00A84BE0">
        <w:t xml:space="preserve">ment of </w:t>
      </w:r>
      <w:r w:rsidRPr="00A84BE0">
        <w:t>the IBS degree for the Syrian construction projects.</w:t>
      </w:r>
    </w:p>
    <w:p w:rsidR="00A20177" w:rsidRPr="00A84BE0" w:rsidRDefault="00D44CBF" w:rsidP="00DC6BFF">
      <w:pPr>
        <w:pStyle w:val="CM-body"/>
        <w:numPr>
          <w:ilvl w:val="0"/>
          <w:numId w:val="11"/>
        </w:numPr>
      </w:pPr>
      <w:r w:rsidRPr="00A84BE0">
        <w:t>Using</w:t>
      </w:r>
      <w:r w:rsidR="00A20177" w:rsidRPr="00A84BE0">
        <w:t xml:space="preserve"> a questionnaire</w:t>
      </w:r>
      <w:r w:rsidRPr="00A84BE0">
        <w:t xml:space="preserve"> </w:t>
      </w:r>
      <w:r w:rsidR="00A20177" w:rsidRPr="00A84BE0">
        <w:t>to find out the most important factors affecting the construction industry and the extent of the current application and the importance of development in the future and analyze the results of the questionnaire using SPSS program.</w:t>
      </w:r>
    </w:p>
    <w:p w:rsidR="00A47506" w:rsidRPr="00A84BE0" w:rsidRDefault="00D44CBF" w:rsidP="00DC6BFF">
      <w:pPr>
        <w:pStyle w:val="CM-body"/>
        <w:numPr>
          <w:ilvl w:val="0"/>
          <w:numId w:val="11"/>
        </w:numPr>
      </w:pPr>
      <w:r w:rsidRPr="00A84BE0">
        <w:t xml:space="preserve">Determination of </w:t>
      </w:r>
      <w:r w:rsidR="00A20177" w:rsidRPr="00A84BE0">
        <w:t xml:space="preserve">priority to choose one of the technical systems used for construction in Syria using </w:t>
      </w:r>
      <w:r w:rsidRPr="00A84BE0">
        <w:t>E</w:t>
      </w:r>
      <w:r w:rsidR="00A20177" w:rsidRPr="00A84BE0">
        <w:t xml:space="preserve">xpert </w:t>
      </w:r>
      <w:r w:rsidRPr="00A84BE0">
        <w:t>C</w:t>
      </w:r>
      <w:r w:rsidR="00A20177" w:rsidRPr="00A84BE0">
        <w:t>hoice program.</w:t>
      </w:r>
    </w:p>
    <w:p w:rsidR="00DB583D" w:rsidRPr="00A84BE0" w:rsidRDefault="00DB583D" w:rsidP="00A84BE0">
      <w:pPr>
        <w:pStyle w:val="CM-heading2"/>
      </w:pPr>
      <w:r w:rsidRPr="00D441EB">
        <w:lastRenderedPageBreak/>
        <w:t>Previous studies:</w:t>
      </w:r>
    </w:p>
    <w:p w:rsidR="00A47506" w:rsidRDefault="00DB583D" w:rsidP="00736AEF">
      <w:pPr>
        <w:pStyle w:val="CM-body"/>
        <w:ind w:firstLine="230"/>
      </w:pPr>
      <w:r w:rsidRPr="00A84BE0">
        <w:t>The terminology used in the construction industry hardly could be defined, and definitions rely heavily on user experience and the amount of understand, which vary from one country to another, but also there are several definitions developed by some researc</w:t>
      </w:r>
      <w:r w:rsidR="00DD55C9" w:rsidRPr="00A84BE0">
        <w:t>hers in this field</w:t>
      </w:r>
      <w:r w:rsidR="00221984">
        <w:t xml:space="preserve">, </w:t>
      </w:r>
      <w:r w:rsidR="00221984" w:rsidRPr="00A84BE0">
        <w:t xml:space="preserve">defined </w:t>
      </w:r>
      <w:r w:rsidR="00221984">
        <w:t xml:space="preserve">[3] </w:t>
      </w:r>
      <w:r w:rsidRPr="00A84BE0">
        <w:t>IBS</w:t>
      </w:r>
      <w:r w:rsidR="00DD55C9" w:rsidRPr="00A84BE0">
        <w:t xml:space="preserve"> as the </w:t>
      </w:r>
      <w:r w:rsidR="00597F87" w:rsidRPr="00A84BE0">
        <w:t xml:space="preserve">components’ </w:t>
      </w:r>
      <w:r w:rsidR="00DD55C9" w:rsidRPr="00A84BE0">
        <w:t xml:space="preserve">manufacturing, assembling, transporting, and placement </w:t>
      </w:r>
      <w:r w:rsidR="00597F87" w:rsidRPr="00A84BE0">
        <w:t>co</w:t>
      </w:r>
      <w:r w:rsidR="00DD55C9" w:rsidRPr="00A84BE0">
        <w:t xml:space="preserve">nstruction </w:t>
      </w:r>
      <w:r w:rsidR="00597F87" w:rsidRPr="00A84BE0">
        <w:t>using minimum a</w:t>
      </w:r>
      <w:r w:rsidR="00DD55C9" w:rsidRPr="00A84BE0">
        <w:t>dditional work possible inside or outside the site.</w:t>
      </w:r>
      <w:r w:rsidR="00597F87" w:rsidRPr="00A84BE0">
        <w:t xml:space="preserve"> Whi</w:t>
      </w:r>
      <w:r w:rsidRPr="00A84BE0">
        <w:t xml:space="preserve">le the </w:t>
      </w:r>
      <w:r w:rsidR="00597F87" w:rsidRPr="00A84BE0">
        <w:t xml:space="preserve">Construction Industry Development Board (CIDB) </w:t>
      </w:r>
      <w:r w:rsidRPr="00A84BE0">
        <w:t xml:space="preserve">in Malaysia defined the IBS as a building system </w:t>
      </w:r>
      <w:r w:rsidR="00597F87" w:rsidRPr="00A84BE0">
        <w:t xml:space="preserve">where components </w:t>
      </w:r>
      <w:r w:rsidRPr="00A84BE0">
        <w:t>being manufactur</w:t>
      </w:r>
      <w:r w:rsidR="00597F87" w:rsidRPr="00A84BE0">
        <w:t>ed</w:t>
      </w:r>
      <w:r w:rsidRPr="00A84BE0">
        <w:t xml:space="preserve"> in the factory</w:t>
      </w:r>
      <w:r w:rsidR="00597F87" w:rsidRPr="00A84BE0">
        <w:t xml:space="preserve"> or</w:t>
      </w:r>
      <w:r w:rsidRPr="00A84BE0">
        <w:t xml:space="preserve"> off-site, </w:t>
      </w:r>
      <w:r w:rsidR="00597F87" w:rsidRPr="00A84BE0">
        <w:t>then</w:t>
      </w:r>
      <w:r w:rsidRPr="00A84BE0">
        <w:t xml:space="preserve"> developed and assembled into a structure with a minimum of extra work at the site</w:t>
      </w:r>
      <w:r w:rsidR="00221984">
        <w:t xml:space="preserve"> [4]</w:t>
      </w:r>
      <w:r w:rsidRPr="00A84BE0">
        <w:t>.</w:t>
      </w:r>
      <w:r w:rsidR="003C5EC6" w:rsidRPr="00A84BE0">
        <w:t xml:space="preserve"> </w:t>
      </w:r>
      <w:r w:rsidR="00221984">
        <w:t>D</w:t>
      </w:r>
      <w:r w:rsidR="00221984" w:rsidRPr="00A84BE0">
        <w:t xml:space="preserve">efined </w:t>
      </w:r>
      <w:r w:rsidR="00221984">
        <w:t xml:space="preserve">[5] </w:t>
      </w:r>
      <w:r w:rsidR="003C5EC6" w:rsidRPr="00A84BE0">
        <w:t>the IBS as a</w:t>
      </w:r>
      <w:r w:rsidR="00597F87" w:rsidRPr="00A84BE0">
        <w:t>n integrated</w:t>
      </w:r>
      <w:r w:rsidR="003C5EC6" w:rsidRPr="00A84BE0">
        <w:t xml:space="preserve"> manufacturing </w:t>
      </w:r>
      <w:r w:rsidR="00597F87" w:rsidRPr="00A84BE0">
        <w:t xml:space="preserve">and building </w:t>
      </w:r>
      <w:r w:rsidR="003C5EC6" w:rsidRPr="00A84BE0">
        <w:t>process, organized and planned well to achieve efficiency in the management, setup and control of resources used and support the activities and results using sophisticated components. There are different classifications of IBS accord</w:t>
      </w:r>
      <w:r w:rsidR="00A859AB" w:rsidRPr="00A84BE0">
        <w:t>ing</w:t>
      </w:r>
      <w:r w:rsidR="003C5EC6" w:rsidRPr="00A84BE0">
        <w:t xml:space="preserve"> to </w:t>
      </w:r>
      <w:r w:rsidR="00221984">
        <w:t>[6]</w:t>
      </w:r>
      <w:r w:rsidR="003C5EC6" w:rsidRPr="00A84BE0">
        <w:t xml:space="preserve"> depends on: materials, processes and systems. It is important to develop a clear vision for different types of construction systems and modern techniques used </w:t>
      </w:r>
      <w:r w:rsidR="00EA7AE2" w:rsidRPr="00A84BE0">
        <w:t>that contribute to get the IBS and is</w:t>
      </w:r>
      <w:r w:rsidR="003C5EC6" w:rsidRPr="00A84BE0">
        <w:t xml:space="preserve"> an integral part of it. Generally</w:t>
      </w:r>
      <w:r w:rsidR="00A859AB" w:rsidRPr="00A84BE0">
        <w:t>,</w:t>
      </w:r>
      <w:r w:rsidR="003C5EC6" w:rsidRPr="00A84BE0">
        <w:t xml:space="preserve"> there are four types of building regulations in accordance with the </w:t>
      </w:r>
      <w:proofErr w:type="spellStart"/>
      <w:r w:rsidR="00A859AB" w:rsidRPr="00A84BE0">
        <w:t>Badir-Razali</w:t>
      </w:r>
      <w:proofErr w:type="spellEnd"/>
      <w:r w:rsidR="00A859AB" w:rsidRPr="00A84BE0">
        <w:t xml:space="preserve"> Building System Classification which are:</w:t>
      </w:r>
      <w:r w:rsidR="003C5EC6" w:rsidRPr="00A84BE0">
        <w:t xml:space="preserve"> traditional building systems, </w:t>
      </w:r>
      <w:r w:rsidR="00A859AB" w:rsidRPr="00A84BE0">
        <w:t>c</w:t>
      </w:r>
      <w:r w:rsidR="003C5EC6" w:rsidRPr="00A84BE0">
        <w:t xml:space="preserve">ast in place, pre-made, and </w:t>
      </w:r>
      <w:r w:rsidR="00BC15D8" w:rsidRPr="00A84BE0">
        <w:t>composite</w:t>
      </w:r>
      <w:r w:rsidR="003C5EC6" w:rsidRPr="00A84BE0">
        <w:t xml:space="preserve"> </w:t>
      </w:r>
      <w:r w:rsidR="00221984">
        <w:t>[7]</w:t>
      </w:r>
      <w:r w:rsidR="00104452" w:rsidRPr="00A84BE0">
        <w:t xml:space="preserve">. </w:t>
      </w:r>
      <w:r w:rsidR="00EA7AE2" w:rsidRPr="00A84BE0">
        <w:t>Each of the construct</w:t>
      </w:r>
      <w:r w:rsidR="00104452" w:rsidRPr="00A84BE0">
        <w:t>ion</w:t>
      </w:r>
      <w:r w:rsidR="00EA7AE2" w:rsidRPr="00A84BE0">
        <w:t xml:space="preserve"> systems </w:t>
      </w:r>
      <w:r w:rsidR="00104452" w:rsidRPr="00A84BE0">
        <w:t>is</w:t>
      </w:r>
      <w:r w:rsidR="00EA7AE2" w:rsidRPr="00A84BE0">
        <w:t xml:space="preserve"> represented in accordance to their own construction </w:t>
      </w:r>
      <w:r w:rsidR="00290061" w:rsidRPr="00A84BE0">
        <w:t>methodology,</w:t>
      </w:r>
      <w:r w:rsidR="00EA7AE2" w:rsidRPr="00A84BE0">
        <w:t xml:space="preserve"> and its advantages in additions in construction technology, and the engineering and </w:t>
      </w:r>
      <w:r w:rsidR="00104452" w:rsidRPr="00A84BE0">
        <w:t>functional composition</w:t>
      </w:r>
      <w:r w:rsidR="00221984">
        <w:t xml:space="preserve"> [8] </w:t>
      </w:r>
      <w:r w:rsidR="00104452" w:rsidRPr="00A84BE0">
        <w:t>as shown in Figure (1).</w:t>
      </w:r>
      <w:bookmarkStart w:id="0" w:name="_GoBack"/>
      <w:bookmarkEnd w:id="0"/>
    </w:p>
    <w:p w:rsidR="007A2216" w:rsidRPr="00D862E6" w:rsidRDefault="007A2216" w:rsidP="00736AEF">
      <w:pPr>
        <w:spacing w:before="60" w:after="60" w:line="22" w:lineRule="atLeast"/>
        <w:jc w:val="both"/>
        <w:rPr>
          <w:rFonts w:cstheme="minorHAnsi"/>
        </w:rPr>
      </w:pPr>
      <w:r w:rsidRPr="00D862E6">
        <w:rPr>
          <w:rFonts w:cstheme="minorHAnsi"/>
          <w:noProof/>
        </w:rPr>
        <w:drawing>
          <wp:inline distT="0" distB="0" distL="0" distR="0" wp14:anchorId="214B571E" wp14:editId="6259EA4B">
            <wp:extent cx="5486400" cy="2785673"/>
            <wp:effectExtent l="38100" t="0" r="19050" b="152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A2216" w:rsidRPr="00D862E6" w:rsidRDefault="007A2216" w:rsidP="00221984">
      <w:pPr>
        <w:pStyle w:val="Caption"/>
        <w:spacing w:after="60" w:line="22" w:lineRule="atLeast"/>
        <w:jc w:val="center"/>
        <w:rPr>
          <w:rFonts w:cstheme="minorHAnsi"/>
          <w:sz w:val="20"/>
          <w:szCs w:val="20"/>
        </w:rPr>
      </w:pPr>
      <w:r w:rsidRPr="00265A70">
        <w:rPr>
          <w:rFonts w:eastAsiaTheme="minorHAnsi"/>
          <w:bCs w:val="0"/>
          <w:color w:val="auto"/>
          <w:sz w:val="20"/>
          <w:szCs w:val="22"/>
        </w:rPr>
        <w:t xml:space="preserve">Figure </w:t>
      </w:r>
      <w:r w:rsidRPr="00265A70">
        <w:rPr>
          <w:rFonts w:eastAsiaTheme="minorHAnsi"/>
          <w:bCs w:val="0"/>
          <w:color w:val="auto"/>
          <w:sz w:val="20"/>
          <w:szCs w:val="22"/>
        </w:rPr>
        <w:fldChar w:fldCharType="begin"/>
      </w:r>
      <w:r w:rsidRPr="00265A70">
        <w:rPr>
          <w:rFonts w:eastAsiaTheme="minorHAnsi"/>
          <w:bCs w:val="0"/>
          <w:color w:val="auto"/>
          <w:sz w:val="20"/>
          <w:szCs w:val="22"/>
        </w:rPr>
        <w:instrText xml:space="preserve"> SEQ Figure \* ARABIC </w:instrText>
      </w:r>
      <w:r w:rsidRPr="00265A70">
        <w:rPr>
          <w:rFonts w:eastAsiaTheme="minorHAnsi"/>
          <w:bCs w:val="0"/>
          <w:color w:val="auto"/>
          <w:sz w:val="20"/>
          <w:szCs w:val="22"/>
        </w:rPr>
        <w:fldChar w:fldCharType="separate"/>
      </w:r>
      <w:r w:rsidR="006E61A0" w:rsidRPr="00265A70">
        <w:rPr>
          <w:rFonts w:eastAsiaTheme="minorHAnsi"/>
          <w:bCs w:val="0"/>
          <w:color w:val="auto"/>
          <w:sz w:val="20"/>
          <w:szCs w:val="22"/>
        </w:rPr>
        <w:t>1</w:t>
      </w:r>
      <w:r w:rsidRPr="00265A70">
        <w:rPr>
          <w:rFonts w:eastAsiaTheme="minorHAnsi"/>
          <w:bCs w:val="0"/>
          <w:color w:val="auto"/>
          <w:sz w:val="20"/>
          <w:szCs w:val="22"/>
        </w:rPr>
        <w:fldChar w:fldCharType="end"/>
      </w:r>
      <w:r w:rsidRPr="00265A70">
        <w:rPr>
          <w:rFonts w:eastAsiaTheme="minorHAnsi"/>
          <w:bCs w:val="0"/>
          <w:color w:val="auto"/>
          <w:sz w:val="20"/>
          <w:szCs w:val="22"/>
        </w:rPr>
        <w:t>: Types of Building Systems</w:t>
      </w:r>
      <w:r w:rsidR="00265A70">
        <w:rPr>
          <w:rFonts w:eastAsiaTheme="minorHAnsi"/>
          <w:bCs w:val="0"/>
          <w:color w:val="auto"/>
          <w:sz w:val="20"/>
          <w:szCs w:val="22"/>
        </w:rPr>
        <w:t xml:space="preserve"> (</w:t>
      </w:r>
      <w:r w:rsidRPr="00265A70">
        <w:rPr>
          <w:rFonts w:eastAsiaTheme="minorHAnsi"/>
          <w:bCs w:val="0"/>
          <w:color w:val="auto"/>
          <w:sz w:val="20"/>
          <w:szCs w:val="22"/>
        </w:rPr>
        <w:t xml:space="preserve">Source: </w:t>
      </w:r>
      <w:r w:rsidR="00221984">
        <w:rPr>
          <w:rFonts w:eastAsiaTheme="minorHAnsi"/>
          <w:bCs w:val="0"/>
          <w:color w:val="auto"/>
          <w:sz w:val="20"/>
          <w:szCs w:val="22"/>
        </w:rPr>
        <w:t>author with use [8]</w:t>
      </w:r>
      <w:r w:rsidR="00265A70">
        <w:rPr>
          <w:rFonts w:eastAsiaTheme="minorHAnsi"/>
          <w:bCs w:val="0"/>
          <w:color w:val="auto"/>
          <w:sz w:val="20"/>
          <w:szCs w:val="22"/>
        </w:rPr>
        <w:t>)</w:t>
      </w:r>
    </w:p>
    <w:p w:rsidR="00D336A1" w:rsidRPr="00DC6BFF" w:rsidRDefault="00D336A1" w:rsidP="00221984">
      <w:pPr>
        <w:pStyle w:val="CM-body"/>
      </w:pPr>
      <w:r w:rsidRPr="00DC6BFF">
        <w:t xml:space="preserve">The different templates </w:t>
      </w:r>
      <w:r w:rsidR="00BB688D" w:rsidRPr="00DC6BFF">
        <w:t>s</w:t>
      </w:r>
      <w:r w:rsidRPr="00DC6BFF">
        <w:t xml:space="preserve">ystems </w:t>
      </w:r>
      <w:r w:rsidR="000368CE" w:rsidRPr="00DC6BFF">
        <w:t>offer</w:t>
      </w:r>
      <w:r w:rsidRPr="00DC6BFF">
        <w:t xml:space="preserve"> a wide range of concrete construction solutions that can be selected to suit </w:t>
      </w:r>
      <w:r w:rsidR="00BB688D" w:rsidRPr="00DC6BFF">
        <w:t xml:space="preserve">the required development needs </w:t>
      </w:r>
      <w:r w:rsidR="00221984">
        <w:t>[9]</w:t>
      </w:r>
      <w:r w:rsidR="00690C78" w:rsidRPr="00DC6BFF">
        <w:t>.</w:t>
      </w:r>
      <w:r w:rsidRPr="00DC6BFF">
        <w:t xml:space="preserve"> In Syria reconstruction requirements impose significant challenges on this sector, in terms of the need for the introduction of modern technology systems and following the designing solutions and management decisions </w:t>
      </w:r>
      <w:r w:rsidR="00690C78" w:rsidRPr="00DC6BFF">
        <w:t xml:space="preserve">that </w:t>
      </w:r>
      <w:r w:rsidR="00B569F2" w:rsidRPr="00DC6BFF">
        <w:t>fit the</w:t>
      </w:r>
      <w:r w:rsidRPr="00DC6BFF">
        <w:t>s</w:t>
      </w:r>
      <w:r w:rsidR="00B569F2" w:rsidRPr="00DC6BFF">
        <w:t>e</w:t>
      </w:r>
      <w:r w:rsidRPr="00DC6BFF">
        <w:t xml:space="preserve"> </w:t>
      </w:r>
      <w:r w:rsidR="000368CE" w:rsidRPr="00DC6BFF">
        <w:t>challenges</w:t>
      </w:r>
      <w:r w:rsidRPr="00DC6BFF">
        <w:t xml:space="preserve"> </w:t>
      </w:r>
      <w:r w:rsidR="00690C78" w:rsidRPr="00DC6BFF">
        <w:t>in addition to the</w:t>
      </w:r>
      <w:r w:rsidRPr="00DC6BFF">
        <w:t xml:space="preserve"> production </w:t>
      </w:r>
      <w:r w:rsidR="00690C78" w:rsidRPr="00DC6BFF">
        <w:t>of</w:t>
      </w:r>
      <w:r w:rsidRPr="00DC6BFF">
        <w:t xml:space="preserve"> buildings within time and economic constraints.</w:t>
      </w:r>
    </w:p>
    <w:p w:rsidR="000368CE" w:rsidRPr="00D441EB" w:rsidRDefault="000368CE" w:rsidP="00D441EB">
      <w:pPr>
        <w:pStyle w:val="CM-heading2"/>
      </w:pPr>
      <w:r w:rsidRPr="00D441EB">
        <w:lastRenderedPageBreak/>
        <w:t>Results and discussion</w:t>
      </w:r>
    </w:p>
    <w:p w:rsidR="000368CE" w:rsidRPr="00DC6BFF" w:rsidRDefault="000368CE" w:rsidP="00DC6BFF">
      <w:pPr>
        <w:pStyle w:val="CM-body"/>
      </w:pPr>
      <w:r w:rsidRPr="00DC6BFF">
        <w:t>Assess</w:t>
      </w:r>
      <w:r w:rsidR="00B569F2" w:rsidRPr="00DC6BFF">
        <w:t>ment of</w:t>
      </w:r>
      <w:r w:rsidRPr="00DC6BFF">
        <w:t xml:space="preserve"> the level of IBS for the executive solutions </w:t>
      </w:r>
      <w:r w:rsidR="00B569F2" w:rsidRPr="00DC6BFF">
        <w:t xml:space="preserve">patterns </w:t>
      </w:r>
      <w:r w:rsidRPr="00DC6BFF">
        <w:t>used for buildings in Syria (IBS SCORING):</w:t>
      </w:r>
    </w:p>
    <w:p w:rsidR="00290061" w:rsidRPr="00A84BE0" w:rsidRDefault="009564BF" w:rsidP="00A84BE0">
      <w:pPr>
        <w:pStyle w:val="CM-heading2"/>
      </w:pPr>
      <w:r w:rsidRPr="00A84BE0">
        <w:t xml:space="preserve">Description </w:t>
      </w:r>
      <w:r w:rsidR="000368CE" w:rsidRPr="00A84BE0">
        <w:t>of implementation modalities in Syria:</w:t>
      </w:r>
    </w:p>
    <w:p w:rsidR="003C5EC6" w:rsidRPr="00DC6BFF" w:rsidRDefault="009564BF" w:rsidP="00221984">
      <w:pPr>
        <w:pStyle w:val="CM-body"/>
      </w:pPr>
      <w:r w:rsidRPr="00DC6BFF">
        <w:t xml:space="preserve">The dominant pattern of systems implemented in Syria is the using of templates of woody tambourines in the implementation of building structures (columns and walls and slabs cast in place), and there are less cases of using the templates of small panels, or large panels of slabs and walls, and some cases of the use of tables templates, and tunneling templates that are used for walls and ceilings. </w:t>
      </w:r>
      <w:r w:rsidR="00B569F2" w:rsidRPr="00DC6BFF">
        <w:t>C</w:t>
      </w:r>
      <w:r w:rsidRPr="00DC6BFF">
        <w:t>onstruction experience in Syria refers to the use of pre-cast for the construction of residential suburbs,</w:t>
      </w:r>
      <w:r w:rsidR="00B569F2" w:rsidRPr="00DC6BFF">
        <w:t xml:space="preserve"> </w:t>
      </w:r>
      <w:r w:rsidRPr="00DC6BFF">
        <w:t>also</w:t>
      </w:r>
      <w:r w:rsidR="00B569F2" w:rsidRPr="00DC6BFF">
        <w:t xml:space="preserve"> the</w:t>
      </w:r>
      <w:r w:rsidRPr="00DC6BFF">
        <w:t xml:space="preserve"> use </w:t>
      </w:r>
      <w:r w:rsidR="00B569F2" w:rsidRPr="00DC6BFF">
        <w:t xml:space="preserve">of </w:t>
      </w:r>
      <w:r w:rsidR="00BC15D8" w:rsidRPr="00DC6BFF">
        <w:t>c</w:t>
      </w:r>
      <w:r w:rsidR="00FD2C22" w:rsidRPr="00DC6BFF">
        <w:t xml:space="preserve">omposite </w:t>
      </w:r>
      <w:r w:rsidR="00B569F2" w:rsidRPr="00DC6BFF">
        <w:t>implement (c</w:t>
      </w:r>
      <w:r w:rsidRPr="00DC6BFF">
        <w:t>ast</w:t>
      </w:r>
      <w:r w:rsidR="00B569F2" w:rsidRPr="00DC6BFF">
        <w:t>-in-</w:t>
      </w:r>
      <w:r w:rsidRPr="00DC6BFF">
        <w:t>place and pre-</w:t>
      </w:r>
      <w:r w:rsidR="00B569F2" w:rsidRPr="00DC6BFF">
        <w:t>c</w:t>
      </w:r>
      <w:r w:rsidRPr="00DC6BFF">
        <w:t xml:space="preserve">ast) in some partial solutions in construction. </w:t>
      </w:r>
      <w:r w:rsidR="001A57C2" w:rsidRPr="00DC6BFF">
        <w:t xml:space="preserve">A review of Syrian experience in the evaluation of some performance indicators (time, quality, </w:t>
      </w:r>
      <w:proofErr w:type="gramStart"/>
      <w:r w:rsidR="001A57C2" w:rsidRPr="00DC6BFF">
        <w:t>cost</w:t>
      </w:r>
      <w:proofErr w:type="gramEnd"/>
      <w:r w:rsidR="001A57C2" w:rsidRPr="00DC6BFF">
        <w:t>) refers to a low level of these indicators</w:t>
      </w:r>
      <w:r w:rsidR="00221984">
        <w:t xml:space="preserve"> [10]</w:t>
      </w:r>
      <w:r w:rsidR="001A57C2" w:rsidRPr="00DC6BFF">
        <w:t>.</w:t>
      </w:r>
      <w:r w:rsidR="005E1A35" w:rsidRPr="00DC6BFF">
        <w:t xml:space="preserve"> </w:t>
      </w:r>
      <w:r w:rsidR="001A57C2" w:rsidRPr="00DC6BFF">
        <w:t xml:space="preserve">The proposed system to assess the level of the construction industry in Syria IBS is a systematic and structured evaluation </w:t>
      </w:r>
      <w:proofErr w:type="gramStart"/>
      <w:r w:rsidR="001A57C2" w:rsidRPr="00DC6BFF">
        <w:t>system,</w:t>
      </w:r>
      <w:proofErr w:type="gramEnd"/>
      <w:r w:rsidR="001A57C2" w:rsidRPr="00DC6BFF">
        <w:t xml:space="preserve"> it can be used to measure the amount of using the IBS appropriately. Among the criteria </w:t>
      </w:r>
      <w:proofErr w:type="gramStart"/>
      <w:r w:rsidR="001A57C2" w:rsidRPr="00DC6BFF">
        <w:t>adopted</w:t>
      </w:r>
      <w:proofErr w:type="gramEnd"/>
      <w:r w:rsidR="001A57C2" w:rsidRPr="00DC6BFF">
        <w:t xml:space="preserve"> to measure the IBS is </w:t>
      </w:r>
      <w:r w:rsidR="005E1A35" w:rsidRPr="00DC6BFF">
        <w:t>the</w:t>
      </w:r>
      <w:r w:rsidR="001A57C2" w:rsidRPr="00DC6BFF">
        <w:t xml:space="preserve"> measurement of the </w:t>
      </w:r>
      <w:r w:rsidR="005E1A35" w:rsidRPr="00DC6BFF">
        <w:t xml:space="preserve">Construction Industry Development Board </w:t>
      </w:r>
      <w:r w:rsidR="001A57C2" w:rsidRPr="00DC6BFF">
        <w:t xml:space="preserve">in Malaysia (CIDB) </w:t>
      </w:r>
      <w:r w:rsidR="005E1A35" w:rsidRPr="00DC6BFF">
        <w:t xml:space="preserve">which is </w:t>
      </w:r>
      <w:r w:rsidR="001A57C2" w:rsidRPr="00DC6BFF">
        <w:t xml:space="preserve">an important criteria with clear scientific methodology </w:t>
      </w:r>
      <w:r w:rsidR="005E1A35" w:rsidRPr="00DC6BFF">
        <w:t>that</w:t>
      </w:r>
      <w:r w:rsidR="001A57C2" w:rsidRPr="00DC6BFF">
        <w:t xml:space="preserve"> supports</w:t>
      </w:r>
      <w:r w:rsidR="005E1A35" w:rsidRPr="00DC6BFF">
        <w:t xml:space="preserve"> our</w:t>
      </w:r>
      <w:r w:rsidR="001A57C2" w:rsidRPr="00DC6BFF">
        <w:t xml:space="preserve"> </w:t>
      </w:r>
      <w:r w:rsidR="005E1A35" w:rsidRPr="00DC6BFF">
        <w:t>adoption of</w:t>
      </w:r>
      <w:r w:rsidR="001A57C2" w:rsidRPr="00DC6BFF">
        <w:t xml:space="preserve"> this approach for measuring the construction industry </w:t>
      </w:r>
      <w:r w:rsidR="00221984">
        <w:t>[4]</w:t>
      </w:r>
      <w:r w:rsidR="001236B9" w:rsidRPr="00DC6BFF">
        <w:t>.</w:t>
      </w:r>
    </w:p>
    <w:p w:rsidR="001236B9" w:rsidRPr="00A84BE0" w:rsidRDefault="001236B9" w:rsidP="00A84BE0">
      <w:pPr>
        <w:pStyle w:val="CM-heading2"/>
      </w:pPr>
      <w:r w:rsidRPr="00A84BE0">
        <w:t>Principles applied to evaluate the construction industry (PRINCIPLES OF IBS SCORE):</w:t>
      </w:r>
    </w:p>
    <w:p w:rsidR="00DC6BFF" w:rsidRDefault="001236B9" w:rsidP="00221984">
      <w:pPr>
        <w:pStyle w:val="CM-body"/>
      </w:pPr>
      <w:r w:rsidRPr="00DC6BFF">
        <w:t xml:space="preserve">The system of </w:t>
      </w:r>
      <w:r w:rsidR="00267C8C" w:rsidRPr="00DC6BFF">
        <w:t xml:space="preserve">calculation of </w:t>
      </w:r>
      <w:r w:rsidRPr="00DC6BFF">
        <w:t xml:space="preserve">the </w:t>
      </w:r>
      <w:r w:rsidR="00267C8C" w:rsidRPr="00DC6BFF">
        <w:t xml:space="preserve">IBS </w:t>
      </w:r>
      <w:r w:rsidRPr="00DC6BFF">
        <w:t>points focuses on several features of the construction specifications, such as using pre-cast components</w:t>
      </w:r>
      <w:r w:rsidR="00267C8C" w:rsidRPr="00DC6BFF">
        <w:t>,</w:t>
      </w:r>
      <w:r w:rsidRPr="00DC6BFF">
        <w:t xml:space="preserve"> production of components off-site, the use of standardized components, and the repetition, in addition to the design using the concept of </w:t>
      </w:r>
      <w:r w:rsidR="00867DB4" w:rsidRPr="00DC6BFF">
        <w:t>consistent</w:t>
      </w:r>
      <w:r w:rsidR="00267C8C" w:rsidRPr="00DC6BFF">
        <w:t xml:space="preserve"> </w:t>
      </w:r>
      <w:r w:rsidRPr="00DC6BFF">
        <w:t xml:space="preserve">units. </w:t>
      </w:r>
      <w:r w:rsidR="00A74034" w:rsidRPr="00DC6BFF">
        <w:t xml:space="preserve">The method of determining </w:t>
      </w:r>
      <w:r w:rsidR="00267C8C" w:rsidRPr="00DC6BFF">
        <w:t xml:space="preserve">IBS </w:t>
      </w:r>
      <w:r w:rsidR="00A74034" w:rsidRPr="00DC6BFF">
        <w:t xml:space="preserve">points </w:t>
      </w:r>
      <w:r w:rsidR="00267C8C" w:rsidRPr="00DC6BFF">
        <w:t xml:space="preserve">is </w:t>
      </w:r>
      <w:r w:rsidR="00A74034" w:rsidRPr="00DC6BFF">
        <w:t xml:space="preserve">designed to be simple but scientific and effective. </w:t>
      </w:r>
      <w:r w:rsidR="00267C8C" w:rsidRPr="00DC6BFF">
        <w:t>P</w:t>
      </w:r>
      <w:r w:rsidR="00A74034" w:rsidRPr="00DC6BFF">
        <w:t xml:space="preserve">oints are awarded on the basis of IBS transactions of the components of structure and walls, and taking into account the contribution of </w:t>
      </w:r>
      <w:r w:rsidR="001F3C8F" w:rsidRPr="00DC6BFF">
        <w:t>repetition</w:t>
      </w:r>
      <w:r w:rsidR="00813D85" w:rsidRPr="00DC6BFF">
        <w:t xml:space="preserve"> proportion</w:t>
      </w:r>
      <w:r w:rsidR="001F3C8F" w:rsidRPr="00DC6BFF">
        <w:t xml:space="preserve"> </w:t>
      </w:r>
      <w:r w:rsidR="00A74034" w:rsidRPr="00DC6BFF">
        <w:t>in the design in total points. It should be noted that the maximum points for IBS of the building is 100 points are calculated according to the equation</w:t>
      </w:r>
      <w:r w:rsidR="00F8649A" w:rsidRPr="00DC6BFF">
        <w:t xml:space="preserve"> (1</w:t>
      </w:r>
      <w:r w:rsidR="00A74034" w:rsidRPr="00DC6BFF">
        <w:t>)</w:t>
      </w:r>
      <w:r w:rsidR="00F8649A" w:rsidRPr="00DC6BFF">
        <w:t>,</w:t>
      </w:r>
      <w:r w:rsidR="00A74034" w:rsidRPr="00DC6BFF">
        <w:t xml:space="preserve"> the formula</w:t>
      </w:r>
      <w:r w:rsidR="00F8649A" w:rsidRPr="00DC6BFF">
        <w:t xml:space="preserve"> according to </w:t>
      </w:r>
      <w:r w:rsidR="00221984">
        <w:t>[4]</w:t>
      </w:r>
      <w:r w:rsidR="00F8649A" w:rsidRPr="00DC6BFF">
        <w:t>.</w:t>
      </w:r>
    </w:p>
    <w:p w:rsidR="00516159" w:rsidRPr="00DC6BFF" w:rsidRDefault="00516159" w:rsidP="00DC6BFF">
      <w:pPr>
        <w:pStyle w:val="CM-body"/>
      </w:pPr>
      <w:r w:rsidRPr="00DC6BFF">
        <w:t>IBS calculation formula:</w:t>
      </w:r>
    </w:p>
    <w:p w:rsidR="00516159" w:rsidRPr="00D862E6" w:rsidRDefault="00516159" w:rsidP="00713AB1">
      <w:pPr>
        <w:spacing w:after="60" w:line="22" w:lineRule="atLeast"/>
        <w:jc w:val="both"/>
        <w:rPr>
          <w:rStyle w:val="hps"/>
          <w:rFonts w:cstheme="minorHAnsi"/>
          <w:color w:val="222222"/>
          <w:lang w:val="en"/>
        </w:rPr>
      </w:pPr>
      <m:oMath>
        <m:r>
          <w:rPr>
            <w:rFonts w:ascii="Cambria Math" w:hAnsi="Cambria Math"/>
          </w:rPr>
          <m:t xml:space="preserve">IBS=50 </m:t>
        </m:r>
        <m:nary>
          <m:naryPr>
            <m:chr m:val="∑"/>
            <m:limLoc m:val="undOvr"/>
            <m:subHide m:val="1"/>
            <m:supHide m:val="1"/>
            <m:ctrlPr>
              <w:rPr>
                <w:rFonts w:ascii="Cambria Math" w:hAnsi="Cambria Math"/>
                <w:i/>
              </w:rPr>
            </m:ctrlPr>
          </m:naryPr>
          <m:sub/>
          <m:sup/>
          <m:e>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S</m:t>
                        </m:r>
                      </m:sub>
                    </m:sSub>
                  </m:num>
                  <m:den>
                    <m:sSub>
                      <m:sSubPr>
                        <m:ctrlPr>
                          <w:rPr>
                            <w:rFonts w:ascii="Cambria Math" w:hAnsi="Cambria Math"/>
                            <w:i/>
                          </w:rPr>
                        </m:ctrlPr>
                      </m:sSubPr>
                      <m:e>
                        <m:r>
                          <w:rPr>
                            <w:rFonts w:ascii="Cambria Math" w:hAnsi="Cambria Math"/>
                          </w:rPr>
                          <m:t>Q</m:t>
                        </m:r>
                      </m:e>
                      <m:sub>
                        <m:r>
                          <w:rPr>
                            <w:rFonts w:ascii="Cambria Math" w:hAnsi="Cambria Math"/>
                          </w:rPr>
                          <m:t>ST</m:t>
                        </m:r>
                      </m:sub>
                    </m:sSub>
                  </m:den>
                </m:f>
                <m:sSub>
                  <m:sSubPr>
                    <m:ctrlPr>
                      <w:rPr>
                        <w:rFonts w:ascii="Cambria Math" w:hAnsi="Cambria Math"/>
                        <w:i/>
                      </w:rPr>
                    </m:ctrlPr>
                  </m:sSubPr>
                  <m:e>
                    <m:r>
                      <w:rPr>
                        <w:rFonts w:ascii="Cambria Math" w:hAnsi="Cambria Math"/>
                      </w:rPr>
                      <m:t>F</m:t>
                    </m:r>
                  </m:e>
                  <m:sub>
                    <m:r>
                      <w:rPr>
                        <w:rFonts w:ascii="Cambria Math" w:hAnsi="Cambria Math"/>
                      </w:rPr>
                      <m:t>S</m:t>
                    </m:r>
                  </m:sub>
                </m:sSub>
              </m:e>
            </m:d>
          </m:e>
        </m:nary>
        <m:r>
          <w:rPr>
            <w:rFonts w:ascii="Cambria Math" w:hAnsi="Cambria Math"/>
          </w:rPr>
          <m:t>+20</m:t>
        </m:r>
        <m:nary>
          <m:naryPr>
            <m:chr m:val="∑"/>
            <m:limLoc m:val="undOvr"/>
            <m:subHide m:val="1"/>
            <m:supHide m:val="1"/>
            <m:ctrlPr>
              <w:rPr>
                <w:rFonts w:ascii="Cambria Math" w:hAnsi="Cambria Math"/>
                <w:i/>
              </w:rPr>
            </m:ctrlPr>
          </m:naryPr>
          <m:sub/>
          <m:sup/>
          <m:e>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W</m:t>
                        </m:r>
                      </m:sub>
                    </m:sSub>
                  </m:num>
                  <m:den>
                    <m:sSub>
                      <m:sSubPr>
                        <m:ctrlPr>
                          <w:rPr>
                            <w:rFonts w:ascii="Cambria Math" w:hAnsi="Cambria Math"/>
                            <w:i/>
                          </w:rPr>
                        </m:ctrlPr>
                      </m:sSubPr>
                      <m:e>
                        <m:r>
                          <w:rPr>
                            <w:rFonts w:ascii="Cambria Math" w:hAnsi="Cambria Math"/>
                          </w:rPr>
                          <m:t>Q</m:t>
                        </m:r>
                      </m:e>
                      <m:sub>
                        <m:r>
                          <w:rPr>
                            <w:rFonts w:ascii="Cambria Math" w:hAnsi="Cambria Math"/>
                          </w:rPr>
                          <m:t>WT</m:t>
                        </m:r>
                      </m:sub>
                    </m:sSub>
                  </m:den>
                </m:f>
                <m:sSub>
                  <m:sSubPr>
                    <m:ctrlPr>
                      <w:rPr>
                        <w:rFonts w:ascii="Cambria Math" w:hAnsi="Cambria Math"/>
                        <w:i/>
                      </w:rPr>
                    </m:ctrlPr>
                  </m:sSubPr>
                  <m:e>
                    <m:r>
                      <w:rPr>
                        <w:rFonts w:ascii="Cambria Math" w:hAnsi="Cambria Math"/>
                      </w:rPr>
                      <m:t>F</m:t>
                    </m:r>
                  </m:e>
                  <m:sub>
                    <m:r>
                      <w:rPr>
                        <w:rFonts w:ascii="Cambria Math" w:hAnsi="Cambria Math"/>
                      </w:rPr>
                      <m:t>W</m:t>
                    </m:r>
                  </m:sub>
                </m:sSub>
              </m:e>
            </m:d>
            <m:r>
              <w:rPr>
                <w:rFonts w:ascii="Cambria Math" w:hAnsi="Cambria Math"/>
              </w:rPr>
              <m:t>+S</m:t>
            </m:r>
          </m:e>
        </m:nary>
      </m:oMath>
      <w:r w:rsidRPr="000D0828">
        <w:rPr>
          <w:rFonts w:ascii="Cambria Math" w:hAnsi="Cambria Math"/>
          <w:i/>
        </w:rPr>
        <w:t xml:space="preserve">  </w:t>
      </w:r>
      <w:r w:rsidRPr="00D862E6">
        <w:rPr>
          <w:rFonts w:eastAsiaTheme="minorEastAsia" w:cstheme="minorHAnsi"/>
        </w:rPr>
        <w:t xml:space="preserve">                                       </w:t>
      </w:r>
      <w:r w:rsidR="001F3C8F" w:rsidRPr="00D862E6">
        <w:rPr>
          <w:rFonts w:eastAsiaTheme="minorEastAsia" w:cstheme="minorHAnsi"/>
        </w:rPr>
        <w:t xml:space="preserve">                                                </w:t>
      </w:r>
      <w:r w:rsidRPr="00D862E6">
        <w:rPr>
          <w:rFonts w:eastAsiaTheme="minorEastAsia" w:cstheme="minorHAnsi"/>
        </w:rPr>
        <w:t xml:space="preserve">   (1)</w:t>
      </w:r>
    </w:p>
    <w:p w:rsidR="00F3274A" w:rsidRPr="00D862E6" w:rsidRDefault="00F3274A" w:rsidP="00DC6BFF">
      <w:pPr>
        <w:pStyle w:val="CM-body"/>
      </w:pPr>
      <w:r w:rsidRPr="00D862E6">
        <w:t>QS</w:t>
      </w:r>
      <w:r w:rsidR="00245D75" w:rsidRPr="00D862E6">
        <w:t>:</w:t>
      </w:r>
      <w:r w:rsidR="001F3C8F" w:rsidRPr="00D862E6">
        <w:t xml:space="preserve"> </w:t>
      </w:r>
      <w:r w:rsidR="00516159" w:rsidRPr="00D862E6">
        <w:t>Construct</w:t>
      </w:r>
      <w:r w:rsidR="00245D75" w:rsidRPr="00D862E6">
        <w:t xml:space="preserve">ion area of a </w:t>
      </w:r>
      <w:r w:rsidR="00245D75" w:rsidRPr="000D0828">
        <w:t>structural system</w:t>
      </w:r>
      <w:r w:rsidR="00516159" w:rsidRPr="00D862E6">
        <w:t xml:space="preserve"> </w:t>
      </w:r>
    </w:p>
    <w:p w:rsidR="00516159" w:rsidRPr="00D862E6" w:rsidRDefault="00F3274A" w:rsidP="00DC6BFF">
      <w:pPr>
        <w:pStyle w:val="CM-body"/>
      </w:pPr>
      <w:r w:rsidRPr="00D862E6">
        <w:t>QST</w:t>
      </w:r>
      <w:r w:rsidR="00245D75" w:rsidRPr="00D862E6">
        <w:t>:</w:t>
      </w:r>
      <w:r w:rsidRPr="00D862E6">
        <w:t xml:space="preserve"> </w:t>
      </w:r>
      <w:r w:rsidR="00516159" w:rsidRPr="00D862E6">
        <w:t xml:space="preserve">Total construction area of building </w:t>
      </w:r>
    </w:p>
    <w:p w:rsidR="00F3274A" w:rsidRPr="00D862E6" w:rsidRDefault="00F3274A" w:rsidP="00DC6BFF">
      <w:pPr>
        <w:pStyle w:val="CM-body"/>
      </w:pPr>
      <w:r w:rsidRPr="00D862E6">
        <w:t>FS</w:t>
      </w:r>
      <w:r w:rsidR="00245D75" w:rsidRPr="00D862E6">
        <w:t>:</w:t>
      </w:r>
      <w:r w:rsidRPr="00D862E6">
        <w:t xml:space="preserve"> </w:t>
      </w:r>
      <w:r w:rsidR="00516159" w:rsidRPr="00D862E6">
        <w:t>I</w:t>
      </w:r>
      <w:r w:rsidR="00245D75" w:rsidRPr="00D862E6">
        <w:t>BS Factor for structural system</w:t>
      </w:r>
      <w:r w:rsidR="00516159" w:rsidRPr="00D862E6">
        <w:t xml:space="preserve"> </w:t>
      </w:r>
    </w:p>
    <w:p w:rsidR="00516159" w:rsidRPr="00D862E6" w:rsidRDefault="00245D75" w:rsidP="00DC6BFF">
      <w:pPr>
        <w:pStyle w:val="CM-body"/>
      </w:pPr>
      <w:r w:rsidRPr="00D862E6">
        <w:t>QW: Length of a wall system</w:t>
      </w:r>
      <w:r w:rsidR="00516159" w:rsidRPr="00D862E6">
        <w:t xml:space="preserve"> </w:t>
      </w:r>
    </w:p>
    <w:p w:rsidR="00516159" w:rsidRPr="00D862E6" w:rsidRDefault="00F3274A" w:rsidP="00DC6BFF">
      <w:pPr>
        <w:pStyle w:val="CM-body"/>
      </w:pPr>
      <w:r w:rsidRPr="00D862E6">
        <w:t>QWT</w:t>
      </w:r>
      <w:r w:rsidR="00245D75" w:rsidRPr="00D862E6">
        <w:t>:</w:t>
      </w:r>
      <w:r w:rsidRPr="00D862E6">
        <w:t xml:space="preserve"> </w:t>
      </w:r>
      <w:r w:rsidR="00516159" w:rsidRPr="00D862E6">
        <w:t xml:space="preserve">Total wall length </w:t>
      </w:r>
    </w:p>
    <w:p w:rsidR="00516159" w:rsidRPr="00D862E6" w:rsidRDefault="00F3274A" w:rsidP="00DC6BFF">
      <w:pPr>
        <w:pStyle w:val="CM-body"/>
      </w:pPr>
      <w:r w:rsidRPr="00D862E6">
        <w:t>FW</w:t>
      </w:r>
      <w:r w:rsidR="00245D75" w:rsidRPr="00D862E6">
        <w:t>:</w:t>
      </w:r>
      <w:r w:rsidRPr="00D862E6">
        <w:t xml:space="preserve"> </w:t>
      </w:r>
      <w:r w:rsidR="00516159" w:rsidRPr="00D862E6">
        <w:t xml:space="preserve">IBS Factor for wall system </w:t>
      </w:r>
    </w:p>
    <w:p w:rsidR="00516159" w:rsidRPr="00D862E6" w:rsidRDefault="00F3274A" w:rsidP="00DC6BFF">
      <w:pPr>
        <w:pStyle w:val="CM-body"/>
        <w:rPr>
          <w:rStyle w:val="hps"/>
          <w:rFonts w:cstheme="minorHAnsi"/>
          <w:color w:val="222222"/>
          <w:lang w:val="en"/>
        </w:rPr>
      </w:pPr>
      <w:r w:rsidRPr="00D862E6">
        <w:t>S</w:t>
      </w:r>
      <w:r w:rsidR="00245D75" w:rsidRPr="00D862E6">
        <w:t>:</w:t>
      </w:r>
      <w:r w:rsidRPr="00D862E6">
        <w:t xml:space="preserve"> </w:t>
      </w:r>
      <w:r w:rsidR="00516159" w:rsidRPr="00D862E6">
        <w:t>IBS Score for other simplified construction solutions</w:t>
      </w:r>
      <w:r w:rsidRPr="00D862E6">
        <w:t xml:space="preserve">, as build ability and </w:t>
      </w:r>
      <w:r w:rsidRPr="00D862E6">
        <w:rPr>
          <w:rStyle w:val="hps"/>
          <w:rFonts w:cstheme="minorHAnsi"/>
          <w:color w:val="222222"/>
          <w:lang w:val="en"/>
        </w:rPr>
        <w:t>repetition.</w:t>
      </w:r>
    </w:p>
    <w:p w:rsidR="00DC6BFF" w:rsidRDefault="00EA1B31" w:rsidP="00DC6BFF">
      <w:pPr>
        <w:pStyle w:val="CM-heading2"/>
      </w:pPr>
      <w:r w:rsidRPr="00A84BE0">
        <w:lastRenderedPageBreak/>
        <w:t>C</w:t>
      </w:r>
      <w:r w:rsidR="00813D85" w:rsidRPr="00A84BE0">
        <w:t>alculation of</w:t>
      </w:r>
      <w:r w:rsidR="00F61540" w:rsidRPr="00A84BE0">
        <w:t xml:space="preserve"> IBS degree for patterns of structural and </w:t>
      </w:r>
      <w:r w:rsidR="00813D85" w:rsidRPr="00A84BE0">
        <w:t>e</w:t>
      </w:r>
      <w:r w:rsidR="00F61540" w:rsidRPr="00A84BE0">
        <w:t xml:space="preserve">xecutive </w:t>
      </w:r>
      <w:r w:rsidR="00813D85" w:rsidRPr="00A84BE0">
        <w:t xml:space="preserve">solutions </w:t>
      </w:r>
      <w:r w:rsidR="00F61540" w:rsidRPr="00A84BE0">
        <w:t>used for buildings in Syria:</w:t>
      </w:r>
    </w:p>
    <w:p w:rsidR="00F3274A" w:rsidRPr="00D862E6" w:rsidRDefault="00295C13" w:rsidP="008E5AD0">
      <w:pPr>
        <w:pStyle w:val="CM-body"/>
      </w:pPr>
      <w:r w:rsidRPr="00D862E6">
        <w:t xml:space="preserve">The IBS degree for patterns of structural and </w:t>
      </w:r>
      <w:r w:rsidR="00813D85" w:rsidRPr="00D862E6">
        <w:t>e</w:t>
      </w:r>
      <w:r w:rsidRPr="00D862E6">
        <w:t xml:space="preserve">xecutive </w:t>
      </w:r>
      <w:r w:rsidR="00813D85" w:rsidRPr="00D862E6">
        <w:t xml:space="preserve">solutions </w:t>
      </w:r>
      <w:r w:rsidRPr="00D862E6">
        <w:t xml:space="preserve">used for buildings in Syria </w:t>
      </w:r>
      <w:r w:rsidR="00813D85" w:rsidRPr="00D862E6">
        <w:t>w</w:t>
      </w:r>
      <w:r w:rsidRPr="00D862E6">
        <w:t>as calculated based on the projections and building's d</w:t>
      </w:r>
      <w:r w:rsidR="00813D85" w:rsidRPr="00D862E6">
        <w:t>ata, and using the equation (1). R</w:t>
      </w:r>
      <w:r w:rsidRPr="00D862E6">
        <w:t xml:space="preserve">esults </w:t>
      </w:r>
      <w:r w:rsidR="00813D85" w:rsidRPr="00D862E6">
        <w:t xml:space="preserve">were assembled </w:t>
      </w:r>
      <w:r w:rsidRPr="00D862E6">
        <w:t xml:space="preserve">in Table 1, which shows the degree of </w:t>
      </w:r>
      <w:r w:rsidR="00813D85" w:rsidRPr="00D862E6">
        <w:t>I</w:t>
      </w:r>
      <w:r w:rsidRPr="00D862E6">
        <w:t xml:space="preserve">BS that have been calculated for each type of buildings that vary in construction regulations and executive, with reference to the pre- cast concrete system has been account its points for one floor and two floors and four floors to clarify the difference between them. Note from the table (1) the high points of the IBS for pre-cast concrete </w:t>
      </w:r>
      <w:r w:rsidR="0043454A" w:rsidRPr="00D862E6">
        <w:t xml:space="preserve">system </w:t>
      </w:r>
      <w:r w:rsidRPr="00D862E6">
        <w:t xml:space="preserve">in Syria (82% - 86%), and this shows the importance of this system and the large role in the technological and production </w:t>
      </w:r>
      <w:r w:rsidR="0043454A" w:rsidRPr="00D862E6">
        <w:t xml:space="preserve">development </w:t>
      </w:r>
      <w:r w:rsidRPr="00D862E6">
        <w:t>required in Syria</w:t>
      </w:r>
      <w:r w:rsidR="008E5AD0">
        <w:t>. W</w:t>
      </w:r>
      <w:r w:rsidRPr="00D862E6">
        <w:t xml:space="preserve">here it offers many advantages in terms of the production of a large number of units and the reduction in cost and time and </w:t>
      </w:r>
      <w:proofErr w:type="gramStart"/>
      <w:r w:rsidRPr="00D862E6">
        <w:t>improve</w:t>
      </w:r>
      <w:proofErr w:type="gramEnd"/>
      <w:r w:rsidRPr="00D862E6">
        <w:t xml:space="preserve"> the quality of the work </w:t>
      </w:r>
      <w:r w:rsidR="00221984">
        <w:t>[4]</w:t>
      </w:r>
      <w:r w:rsidRPr="00D862E6">
        <w:t>.</w:t>
      </w:r>
      <w:r w:rsidR="00821D9A" w:rsidRPr="00821D9A">
        <w:t xml:space="preserve"> </w:t>
      </w:r>
      <w:r w:rsidR="00821D9A" w:rsidRPr="00D862E6">
        <w:t xml:space="preserve">The </w:t>
      </w:r>
      <w:r w:rsidR="00821D9A">
        <w:t>c</w:t>
      </w:r>
      <w:r w:rsidR="00821D9A" w:rsidRPr="00BC15D8">
        <w:t>omposite</w:t>
      </w:r>
      <w:r w:rsidR="00821D9A" w:rsidRPr="00D862E6">
        <w:t xml:space="preserve"> system comes in second place, as shown in Figure 2, which has a limited use in the shelters housing (pre-cast concrete and metal) increased by 67.25%, this shows the </w:t>
      </w:r>
      <w:r w:rsidR="00821D9A">
        <w:t xml:space="preserve">important role of this system </w:t>
      </w:r>
      <w:r w:rsidR="00821D9A" w:rsidRPr="00D862E6">
        <w:t>i</w:t>
      </w:r>
      <w:r w:rsidR="00821D9A">
        <w:t>n</w:t>
      </w:r>
      <w:r w:rsidR="00821D9A" w:rsidRPr="00D862E6">
        <w:t xml:space="preserve"> limiting the effort at the site and reduce the time necessary to accomplish the task to a large extent. </w:t>
      </w:r>
      <w:r w:rsidR="00821D9A">
        <w:t>I</w:t>
      </w:r>
      <w:r w:rsidR="00821D9A" w:rsidRPr="00D862E6">
        <w:t xml:space="preserve">n third place, is the cast-in-place concrete system with tunnel templates by 64%, features </w:t>
      </w:r>
      <w:r w:rsidR="00821D9A">
        <w:t xml:space="preserve">of </w:t>
      </w:r>
      <w:r w:rsidR="00821D9A" w:rsidRPr="00D862E6">
        <w:t>this system</w:t>
      </w:r>
      <w:r w:rsidR="00821D9A">
        <w:t xml:space="preserve"> is</w:t>
      </w:r>
      <w:r w:rsidR="00821D9A" w:rsidRPr="00D862E6">
        <w:t xml:space="preserve"> that it does not need trusses to support the slabs, which requires less operations on-site and less effort and thus less time.</w:t>
      </w:r>
    </w:p>
    <w:p w:rsidR="00821D9A" w:rsidRPr="00821D9A" w:rsidRDefault="00295C13" w:rsidP="00821D9A">
      <w:pPr>
        <w:pStyle w:val="CM-captiontable"/>
      </w:pPr>
      <w:r w:rsidRPr="00821D9A">
        <w:t xml:space="preserve">Table </w:t>
      </w:r>
      <w:r w:rsidRPr="00821D9A">
        <w:fldChar w:fldCharType="begin"/>
      </w:r>
      <w:r w:rsidRPr="00821D9A">
        <w:instrText xml:space="preserve"> SEQ Table \* ARABIC </w:instrText>
      </w:r>
      <w:r w:rsidRPr="00821D9A">
        <w:fldChar w:fldCharType="separate"/>
      </w:r>
      <w:r w:rsidR="006E61A0" w:rsidRPr="00821D9A">
        <w:t>1</w:t>
      </w:r>
      <w:r w:rsidRPr="00821D9A">
        <w:fldChar w:fldCharType="end"/>
      </w:r>
      <w:r w:rsidRPr="00821D9A">
        <w:t xml:space="preserve">: IBS score </w:t>
      </w:r>
      <w:r w:rsidR="00821D9A">
        <w:t>according to building system (</w:t>
      </w:r>
      <w:r w:rsidR="00821D9A" w:rsidRPr="00821D9A">
        <w:t>Source: Authors’ own calculation, 2015</w:t>
      </w:r>
      <w:r w:rsidR="00821D9A">
        <w:t>)</w:t>
      </w:r>
      <w:r w:rsidR="00821D9A" w:rsidRPr="00821D9A">
        <w:t xml:space="preserve"> </w:t>
      </w:r>
    </w:p>
    <w:tbl>
      <w:tblPr>
        <w:tblStyle w:val="TableGrid"/>
        <w:tblW w:w="3267" w:type="pct"/>
        <w:jc w:val="center"/>
        <w:tblInd w:w="378" w:type="dxa"/>
        <w:tblLook w:val="04A0" w:firstRow="1" w:lastRow="0" w:firstColumn="1" w:lastColumn="0" w:noHBand="0" w:noVBand="1"/>
      </w:tblPr>
      <w:tblGrid>
        <w:gridCol w:w="4321"/>
        <w:gridCol w:w="1466"/>
      </w:tblGrid>
      <w:tr w:rsidR="00295C13" w:rsidRPr="00D862E6" w:rsidTr="000D0828">
        <w:trPr>
          <w:trHeight w:val="288"/>
          <w:jc w:val="center"/>
        </w:trPr>
        <w:tc>
          <w:tcPr>
            <w:tcW w:w="3733" w:type="pct"/>
            <w:vAlign w:val="center"/>
          </w:tcPr>
          <w:p w:rsidR="00295C13" w:rsidRPr="00D862E6" w:rsidRDefault="00295C13" w:rsidP="00252F9E">
            <w:pPr>
              <w:pStyle w:val="CM-table"/>
              <w:rPr>
                <w:rFonts w:cstheme="minorHAnsi"/>
                <w:b/>
                <w:bCs/>
              </w:rPr>
            </w:pPr>
            <w:r w:rsidRPr="00252F9E">
              <w:rPr>
                <w:rFonts w:eastAsiaTheme="minorHAnsi"/>
              </w:rPr>
              <w:t>Building System</w:t>
            </w:r>
          </w:p>
        </w:tc>
        <w:tc>
          <w:tcPr>
            <w:tcW w:w="1267" w:type="pct"/>
            <w:vAlign w:val="center"/>
          </w:tcPr>
          <w:p w:rsidR="00295C13" w:rsidRPr="00252F9E" w:rsidRDefault="00295C13" w:rsidP="00252F9E">
            <w:pPr>
              <w:pStyle w:val="CM-table"/>
              <w:rPr>
                <w:rFonts w:eastAsiaTheme="minorHAnsi"/>
              </w:rPr>
            </w:pPr>
            <w:r w:rsidRPr="00252F9E">
              <w:rPr>
                <w:rFonts w:eastAsiaTheme="minorHAnsi"/>
              </w:rPr>
              <w:t>IBS Score (%)</w:t>
            </w:r>
          </w:p>
        </w:tc>
      </w:tr>
      <w:tr w:rsidR="00295C13" w:rsidRPr="00D862E6" w:rsidTr="000D0828">
        <w:trPr>
          <w:trHeight w:val="288"/>
          <w:jc w:val="center"/>
        </w:trPr>
        <w:tc>
          <w:tcPr>
            <w:tcW w:w="3733" w:type="pct"/>
            <w:vAlign w:val="center"/>
          </w:tcPr>
          <w:p w:rsidR="00295C13" w:rsidRPr="00D862E6" w:rsidRDefault="00295C13" w:rsidP="00252F9E">
            <w:pPr>
              <w:pStyle w:val="CM-table"/>
              <w:rPr>
                <w:rtl/>
                <w:lang w:bidi="ar-SY"/>
              </w:rPr>
            </w:pPr>
            <w:r w:rsidRPr="00D862E6">
              <w:rPr>
                <w:lang w:bidi="ar-SY"/>
              </w:rPr>
              <w:t xml:space="preserve">Cast </w:t>
            </w:r>
            <w:r w:rsidR="0090779B">
              <w:rPr>
                <w:lang w:bidi="ar-SY"/>
              </w:rPr>
              <w:t>-</w:t>
            </w:r>
            <w:r w:rsidRPr="00D862E6">
              <w:rPr>
                <w:lang w:bidi="ar-SY"/>
              </w:rPr>
              <w:t>in-</w:t>
            </w:r>
            <w:r w:rsidR="0090779B">
              <w:rPr>
                <w:lang w:bidi="ar-SY"/>
              </w:rPr>
              <w:t>place</w:t>
            </w:r>
            <w:r w:rsidRPr="00D862E6">
              <w:rPr>
                <w:lang w:bidi="ar-SY"/>
              </w:rPr>
              <w:t>: case of reinforced walls</w:t>
            </w:r>
          </w:p>
        </w:tc>
        <w:tc>
          <w:tcPr>
            <w:tcW w:w="1267" w:type="pct"/>
            <w:vAlign w:val="center"/>
          </w:tcPr>
          <w:p w:rsidR="00295C13" w:rsidRPr="00D862E6" w:rsidRDefault="00295C13" w:rsidP="00252F9E">
            <w:pPr>
              <w:pStyle w:val="CM-table"/>
            </w:pPr>
            <w:r w:rsidRPr="00D862E6">
              <w:t>13.1</w:t>
            </w:r>
          </w:p>
        </w:tc>
      </w:tr>
      <w:tr w:rsidR="00295C13" w:rsidRPr="00D862E6" w:rsidTr="000D0828">
        <w:trPr>
          <w:trHeight w:val="288"/>
          <w:jc w:val="center"/>
        </w:trPr>
        <w:tc>
          <w:tcPr>
            <w:tcW w:w="3733" w:type="pct"/>
            <w:vAlign w:val="center"/>
          </w:tcPr>
          <w:p w:rsidR="00295C13" w:rsidRPr="00D862E6" w:rsidRDefault="00295C13" w:rsidP="00252F9E">
            <w:pPr>
              <w:pStyle w:val="CM-table"/>
              <w:rPr>
                <w:lang w:bidi="ar-SY"/>
              </w:rPr>
            </w:pPr>
            <w:r w:rsidRPr="00D862E6">
              <w:t xml:space="preserve">Cast </w:t>
            </w:r>
            <w:r w:rsidR="0090779B">
              <w:t>-</w:t>
            </w:r>
            <w:r w:rsidRPr="00D862E6">
              <w:t>in-</w:t>
            </w:r>
            <w:r w:rsidR="0090779B">
              <w:t>place</w:t>
            </w:r>
            <w:r w:rsidRPr="00D862E6">
              <w:t xml:space="preserve">: case of </w:t>
            </w:r>
            <w:r w:rsidRPr="00D862E6">
              <w:rPr>
                <w:lang w:bidi="ar-SY"/>
              </w:rPr>
              <w:t>frame</w:t>
            </w:r>
            <w:r w:rsidR="0090779B">
              <w:rPr>
                <w:lang w:bidi="ar-SY"/>
              </w:rPr>
              <w:t>work</w:t>
            </w:r>
            <w:r w:rsidR="0090779B" w:rsidRPr="00D862E6">
              <w:t xml:space="preserve"> structure</w:t>
            </w:r>
          </w:p>
        </w:tc>
        <w:tc>
          <w:tcPr>
            <w:tcW w:w="1267" w:type="pct"/>
            <w:vAlign w:val="center"/>
          </w:tcPr>
          <w:p w:rsidR="00295C13" w:rsidRPr="00D862E6" w:rsidRDefault="00295C13" w:rsidP="00252F9E">
            <w:pPr>
              <w:pStyle w:val="CM-table"/>
            </w:pPr>
            <w:r w:rsidRPr="00D862E6">
              <w:t>34</w:t>
            </w:r>
          </w:p>
        </w:tc>
      </w:tr>
      <w:tr w:rsidR="00295C13" w:rsidRPr="00D862E6" w:rsidTr="000D0828">
        <w:trPr>
          <w:trHeight w:val="302"/>
          <w:jc w:val="center"/>
        </w:trPr>
        <w:tc>
          <w:tcPr>
            <w:tcW w:w="3733" w:type="pct"/>
            <w:vAlign w:val="center"/>
          </w:tcPr>
          <w:p w:rsidR="00295C13" w:rsidRPr="00D862E6" w:rsidRDefault="0090779B" w:rsidP="00252F9E">
            <w:pPr>
              <w:pStyle w:val="CM-table"/>
            </w:pPr>
            <w:r>
              <w:t>C</w:t>
            </w:r>
            <w:r w:rsidRPr="00BC15D8">
              <w:t>omposite</w:t>
            </w:r>
            <w:r w:rsidRPr="00D862E6">
              <w:t xml:space="preserve"> </w:t>
            </w:r>
            <w:r w:rsidR="00295C13" w:rsidRPr="00D862E6">
              <w:t>(</w:t>
            </w:r>
            <w:r>
              <w:t>pre-cast</w:t>
            </w:r>
            <w:r w:rsidR="00295C13" w:rsidRPr="00D862E6">
              <w:t xml:space="preserve"> and</w:t>
            </w:r>
            <w:r w:rsidRPr="00D862E6">
              <w:t xml:space="preserve"> cast</w:t>
            </w:r>
            <w:r>
              <w:t>-</w:t>
            </w:r>
            <w:r w:rsidR="00295C13" w:rsidRPr="00D862E6">
              <w:t xml:space="preserve"> in-</w:t>
            </w:r>
            <w:r>
              <w:t>place</w:t>
            </w:r>
            <w:r w:rsidR="00295C13" w:rsidRPr="00D862E6">
              <w:t>)</w:t>
            </w:r>
          </w:p>
        </w:tc>
        <w:tc>
          <w:tcPr>
            <w:tcW w:w="1267" w:type="pct"/>
            <w:vAlign w:val="center"/>
          </w:tcPr>
          <w:p w:rsidR="00295C13" w:rsidRPr="00D862E6" w:rsidRDefault="00295C13" w:rsidP="00252F9E">
            <w:pPr>
              <w:pStyle w:val="CM-table"/>
            </w:pPr>
            <w:r w:rsidRPr="00D862E6">
              <w:t>61</w:t>
            </w:r>
          </w:p>
        </w:tc>
      </w:tr>
      <w:tr w:rsidR="00295C13" w:rsidRPr="00D862E6" w:rsidTr="000D0828">
        <w:trPr>
          <w:trHeight w:val="288"/>
          <w:jc w:val="center"/>
        </w:trPr>
        <w:tc>
          <w:tcPr>
            <w:tcW w:w="3733" w:type="pct"/>
            <w:vAlign w:val="center"/>
          </w:tcPr>
          <w:p w:rsidR="00295C13" w:rsidRPr="00D862E6" w:rsidRDefault="00295C13" w:rsidP="00252F9E">
            <w:pPr>
              <w:pStyle w:val="CM-table"/>
            </w:pPr>
            <w:r w:rsidRPr="00D862E6">
              <w:t>Cast</w:t>
            </w:r>
            <w:r w:rsidR="0090779B">
              <w:t>-</w:t>
            </w:r>
            <w:r w:rsidRPr="00D862E6">
              <w:t xml:space="preserve"> in-</w:t>
            </w:r>
            <w:r w:rsidR="0090779B">
              <w:t>place</w:t>
            </w:r>
            <w:r w:rsidRPr="00D862E6">
              <w:t>: tunnel form</w:t>
            </w:r>
          </w:p>
        </w:tc>
        <w:tc>
          <w:tcPr>
            <w:tcW w:w="1267" w:type="pct"/>
            <w:vAlign w:val="center"/>
          </w:tcPr>
          <w:p w:rsidR="00295C13" w:rsidRPr="00D862E6" w:rsidRDefault="00295C13" w:rsidP="00252F9E">
            <w:pPr>
              <w:pStyle w:val="CM-table"/>
            </w:pPr>
            <w:r w:rsidRPr="00D862E6">
              <w:t>64</w:t>
            </w:r>
          </w:p>
        </w:tc>
      </w:tr>
      <w:tr w:rsidR="00295C13" w:rsidRPr="00D862E6" w:rsidTr="000D0828">
        <w:trPr>
          <w:trHeight w:val="288"/>
          <w:jc w:val="center"/>
        </w:trPr>
        <w:tc>
          <w:tcPr>
            <w:tcW w:w="3733" w:type="pct"/>
            <w:vAlign w:val="center"/>
          </w:tcPr>
          <w:p w:rsidR="00295C13" w:rsidRPr="00D862E6" w:rsidRDefault="0090779B" w:rsidP="00252F9E">
            <w:pPr>
              <w:pStyle w:val="CM-table"/>
            </w:pPr>
            <w:r>
              <w:t>C</w:t>
            </w:r>
            <w:r w:rsidRPr="00BC15D8">
              <w:t>omposite</w:t>
            </w:r>
            <w:r w:rsidRPr="00D862E6">
              <w:t xml:space="preserve"> </w:t>
            </w:r>
            <w:r w:rsidR="00295C13" w:rsidRPr="00D862E6">
              <w:t>(</w:t>
            </w:r>
            <w:r>
              <w:t>pre-cast</w:t>
            </w:r>
            <w:r w:rsidRPr="00D862E6">
              <w:t xml:space="preserve"> </w:t>
            </w:r>
            <w:r w:rsidR="00295C13" w:rsidRPr="00D862E6">
              <w:t xml:space="preserve">and </w:t>
            </w:r>
            <w:r>
              <w:t>metal</w:t>
            </w:r>
            <w:r w:rsidR="00295C13" w:rsidRPr="00D862E6">
              <w:t>)</w:t>
            </w:r>
          </w:p>
        </w:tc>
        <w:tc>
          <w:tcPr>
            <w:tcW w:w="1267" w:type="pct"/>
            <w:vAlign w:val="center"/>
          </w:tcPr>
          <w:p w:rsidR="00295C13" w:rsidRPr="00D862E6" w:rsidRDefault="00295C13" w:rsidP="00252F9E">
            <w:pPr>
              <w:pStyle w:val="CM-table"/>
            </w:pPr>
            <w:r w:rsidRPr="00D862E6">
              <w:t>67.25</w:t>
            </w:r>
          </w:p>
        </w:tc>
      </w:tr>
      <w:tr w:rsidR="00295C13" w:rsidRPr="00D862E6" w:rsidTr="000D0828">
        <w:trPr>
          <w:trHeight w:val="302"/>
          <w:jc w:val="center"/>
        </w:trPr>
        <w:tc>
          <w:tcPr>
            <w:tcW w:w="3733" w:type="pct"/>
            <w:vAlign w:val="center"/>
          </w:tcPr>
          <w:p w:rsidR="00295C13" w:rsidRPr="00D862E6" w:rsidRDefault="0090779B" w:rsidP="00252F9E">
            <w:pPr>
              <w:pStyle w:val="CM-table"/>
            </w:pPr>
            <w:r>
              <w:t>Pre-cast</w:t>
            </w:r>
            <w:r w:rsidRPr="00D862E6">
              <w:t xml:space="preserve"> </w:t>
            </w:r>
            <w:r>
              <w:t>concrete</w:t>
            </w:r>
          </w:p>
        </w:tc>
        <w:tc>
          <w:tcPr>
            <w:tcW w:w="1267" w:type="pct"/>
            <w:vAlign w:val="center"/>
          </w:tcPr>
          <w:p w:rsidR="00295C13" w:rsidRPr="00D862E6" w:rsidRDefault="00295C13" w:rsidP="00252F9E">
            <w:pPr>
              <w:pStyle w:val="CM-table"/>
            </w:pPr>
            <w:r w:rsidRPr="00D862E6">
              <w:t>82-86</w:t>
            </w:r>
          </w:p>
        </w:tc>
      </w:tr>
    </w:tbl>
    <w:p w:rsidR="001B241F" w:rsidRPr="00D862E6" w:rsidRDefault="001B241F" w:rsidP="008E5AD0">
      <w:pPr>
        <w:pStyle w:val="CM-body"/>
      </w:pPr>
      <w:r w:rsidRPr="00D862E6">
        <w:t xml:space="preserve">In fourth place got </w:t>
      </w:r>
      <w:r w:rsidR="00BC15D8">
        <w:t>c</w:t>
      </w:r>
      <w:r w:rsidR="00BC15D8" w:rsidRPr="00BC15D8">
        <w:t>omposite</w:t>
      </w:r>
      <w:r w:rsidRPr="00D862E6">
        <w:t xml:space="preserve"> </w:t>
      </w:r>
      <w:r w:rsidR="0090779B">
        <w:t>system</w:t>
      </w:r>
      <w:r w:rsidRPr="00D862E6">
        <w:t xml:space="preserve"> (pre-</w:t>
      </w:r>
      <w:r w:rsidR="0090779B">
        <w:t>cast concrete</w:t>
      </w:r>
      <w:r w:rsidRPr="00D862E6">
        <w:t xml:space="preserve"> and </w:t>
      </w:r>
      <w:r w:rsidR="0090779B">
        <w:t>cast-</w:t>
      </w:r>
      <w:r w:rsidRPr="00D862E6">
        <w:t xml:space="preserve"> </w:t>
      </w:r>
      <w:r w:rsidR="0090779B">
        <w:t>in-</w:t>
      </w:r>
      <w:r w:rsidRPr="00D862E6">
        <w:t xml:space="preserve"> place) to 61%. Followed by cast-in-place concrete system in the </w:t>
      </w:r>
      <w:r w:rsidR="00FD2C22">
        <w:t>case</w:t>
      </w:r>
      <w:r w:rsidRPr="00D862E6">
        <w:t xml:space="preserve"> of a framework structure by 34%, and it is noted that this system existing in many of the Syrian buildings and must work to improve </w:t>
      </w:r>
      <w:r w:rsidR="00FD2C22">
        <w:t>its</w:t>
      </w:r>
      <w:r w:rsidRPr="00D862E6">
        <w:t xml:space="preserve"> points in the future. Comes in last place the cast-in-place c</w:t>
      </w:r>
      <w:r w:rsidR="00867DB4" w:rsidRPr="00D862E6">
        <w:t xml:space="preserve">oncrete system in the case of </w:t>
      </w:r>
      <w:r w:rsidRPr="00D862E6">
        <w:t>reinforced walls by 13.1% and this low rate is due to the absence of the use of technology and the need for a lot of effort at the site. It is therefore concluded that the use of a high proportion of the components of IBS in order to obtain building industry needs to move towards pre</w:t>
      </w:r>
      <w:r w:rsidR="00FD2C22">
        <w:t>fabrication</w:t>
      </w:r>
      <w:r w:rsidRPr="00D862E6">
        <w:t xml:space="preserve"> and other advanced technologies. The figure (2) shows the disparity IBS values for each of the sections, according to the systems of studied buildings.</w:t>
      </w:r>
      <w:r w:rsidR="008E5AD0" w:rsidRPr="008E5AD0">
        <w:t xml:space="preserve"> </w:t>
      </w:r>
      <w:r w:rsidR="008E5AD0" w:rsidRPr="00D862E6">
        <w:t>Units manufactured in Japan account for about 20%</w:t>
      </w:r>
      <w:r w:rsidR="008E5AD0" w:rsidRPr="00CF02C4">
        <w:t xml:space="preserve"> </w:t>
      </w:r>
      <w:r w:rsidR="008E5AD0">
        <w:t>until the year 2000 [11]</w:t>
      </w:r>
      <w:r w:rsidR="008E5AD0" w:rsidRPr="00D862E6">
        <w:rPr>
          <w:rtl/>
        </w:rPr>
        <w:t>.</w:t>
      </w:r>
      <w:r w:rsidR="008E5AD0" w:rsidRPr="00D862E6">
        <w:t xml:space="preserve"> </w:t>
      </w:r>
      <w:r w:rsidR="008E5AD0">
        <w:t xml:space="preserve">While </w:t>
      </w:r>
      <w:r w:rsidR="008E5AD0" w:rsidRPr="00D862E6">
        <w:t xml:space="preserve">in </w:t>
      </w:r>
      <w:r w:rsidR="008E5AD0" w:rsidRPr="00D862E6">
        <w:rPr>
          <w:rStyle w:val="hps"/>
          <w:rFonts w:cstheme="minorHAnsi"/>
          <w:color w:val="222222"/>
          <w:lang w:val="en"/>
        </w:rPr>
        <w:t>Malaysia</w:t>
      </w:r>
      <w:r w:rsidR="008E5AD0" w:rsidRPr="00D862E6">
        <w:t xml:space="preserve"> up to 10% of the total overall housing units</w:t>
      </w:r>
      <w:r w:rsidR="008E5AD0">
        <w:t xml:space="preserve"> </w:t>
      </w:r>
      <w:r w:rsidR="008E5AD0">
        <w:t>[12]</w:t>
      </w:r>
      <w:r w:rsidR="008E5AD0">
        <w:t>.</w:t>
      </w:r>
      <w:r w:rsidR="008E5AD0" w:rsidRPr="00D862E6">
        <w:t xml:space="preserve"> </w:t>
      </w:r>
      <w:r w:rsidR="008E5AD0" w:rsidRPr="00D862E6">
        <w:rPr>
          <w:rStyle w:val="hps"/>
          <w:rFonts w:cstheme="minorHAnsi"/>
          <w:color w:val="222222"/>
          <w:lang w:val="en"/>
        </w:rPr>
        <w:t>In the United States</w:t>
      </w:r>
      <w:r w:rsidR="008E5AD0">
        <w:rPr>
          <w:rStyle w:val="hps"/>
          <w:rFonts w:cstheme="minorHAnsi"/>
          <w:color w:val="222222"/>
          <w:lang w:val="en"/>
        </w:rPr>
        <w:t>,</w:t>
      </w:r>
      <w:r w:rsidR="008E5AD0" w:rsidRPr="00D862E6">
        <w:rPr>
          <w:color w:val="222222"/>
          <w:lang w:val="en"/>
        </w:rPr>
        <w:t xml:space="preserve"> </w:t>
      </w:r>
      <w:r w:rsidR="008E5AD0" w:rsidRPr="00D862E6">
        <w:rPr>
          <w:rStyle w:val="hps"/>
          <w:rFonts w:cstheme="minorHAnsi"/>
          <w:color w:val="222222"/>
          <w:lang w:val="en"/>
        </w:rPr>
        <w:t>prefabricated houses</w:t>
      </w:r>
      <w:r w:rsidR="008E5AD0" w:rsidRPr="00CF02C4">
        <w:rPr>
          <w:rStyle w:val="hps"/>
          <w:rFonts w:cstheme="minorHAnsi"/>
          <w:color w:val="222222"/>
          <w:lang w:val="en"/>
        </w:rPr>
        <w:t xml:space="preserve"> </w:t>
      </w:r>
      <w:r w:rsidR="008E5AD0" w:rsidRPr="00D862E6">
        <w:rPr>
          <w:rStyle w:val="hps"/>
          <w:rFonts w:cstheme="minorHAnsi"/>
          <w:color w:val="222222"/>
          <w:lang w:val="en"/>
        </w:rPr>
        <w:t>gained</w:t>
      </w:r>
      <w:r w:rsidR="008E5AD0" w:rsidRPr="00D862E6">
        <w:rPr>
          <w:color w:val="222222"/>
          <w:lang w:val="en"/>
        </w:rPr>
        <w:t xml:space="preserve"> </w:t>
      </w:r>
      <w:r w:rsidR="008E5AD0" w:rsidRPr="00D862E6">
        <w:rPr>
          <w:rStyle w:val="hps"/>
          <w:rFonts w:cstheme="minorHAnsi"/>
          <w:color w:val="222222"/>
          <w:lang w:val="en"/>
        </w:rPr>
        <w:t>a large share of</w:t>
      </w:r>
      <w:r w:rsidR="008E5AD0" w:rsidRPr="00D862E6">
        <w:rPr>
          <w:color w:val="222222"/>
          <w:lang w:val="en"/>
        </w:rPr>
        <w:t xml:space="preserve"> </w:t>
      </w:r>
      <w:r w:rsidR="008E5AD0" w:rsidRPr="00D862E6">
        <w:rPr>
          <w:rStyle w:val="hps"/>
          <w:rFonts w:cstheme="minorHAnsi"/>
          <w:color w:val="222222"/>
          <w:lang w:val="en"/>
        </w:rPr>
        <w:t>the market</w:t>
      </w:r>
      <w:r w:rsidR="008E5AD0" w:rsidRPr="00D862E6">
        <w:rPr>
          <w:color w:val="222222"/>
          <w:lang w:val="en"/>
        </w:rPr>
        <w:t xml:space="preserve"> </w:t>
      </w:r>
      <w:r w:rsidR="008E5AD0" w:rsidRPr="00D862E6">
        <w:rPr>
          <w:rStyle w:val="hps"/>
          <w:rFonts w:cstheme="minorHAnsi"/>
          <w:color w:val="222222"/>
          <w:lang w:val="en"/>
        </w:rPr>
        <w:t>th</w:t>
      </w:r>
      <w:r w:rsidR="008E5AD0">
        <w:rPr>
          <w:rStyle w:val="hps"/>
          <w:rFonts w:cstheme="minorHAnsi"/>
          <w:color w:val="222222"/>
          <w:lang w:val="en"/>
        </w:rPr>
        <w:t>at</w:t>
      </w:r>
      <w:r w:rsidR="008E5AD0" w:rsidRPr="00D862E6">
        <w:rPr>
          <w:rStyle w:val="hps"/>
          <w:rFonts w:cstheme="minorHAnsi"/>
          <w:color w:val="222222"/>
          <w:lang w:val="en"/>
        </w:rPr>
        <w:t xml:space="preserve"> amount</w:t>
      </w:r>
      <w:r w:rsidR="008E5AD0">
        <w:rPr>
          <w:rStyle w:val="hps"/>
          <w:rFonts w:cstheme="minorHAnsi"/>
          <w:color w:val="222222"/>
          <w:lang w:val="en"/>
        </w:rPr>
        <w:t xml:space="preserve">ed to </w:t>
      </w:r>
      <w:r w:rsidR="008E5AD0" w:rsidRPr="00D862E6">
        <w:rPr>
          <w:rStyle w:val="hps"/>
          <w:rFonts w:cstheme="minorHAnsi"/>
          <w:color w:val="222222"/>
          <w:lang w:val="en"/>
        </w:rPr>
        <w:t>30</w:t>
      </w:r>
      <w:r w:rsidR="008E5AD0" w:rsidRPr="00D862E6">
        <w:rPr>
          <w:color w:val="222222"/>
          <w:lang w:val="en"/>
        </w:rPr>
        <w:t xml:space="preserve">% of all </w:t>
      </w:r>
      <w:r w:rsidR="008E5AD0" w:rsidRPr="00D862E6">
        <w:rPr>
          <w:rStyle w:val="hps"/>
          <w:rFonts w:cstheme="minorHAnsi"/>
          <w:color w:val="222222"/>
          <w:lang w:val="en"/>
        </w:rPr>
        <w:t>residential buildings</w:t>
      </w:r>
      <w:r w:rsidR="008E5AD0">
        <w:rPr>
          <w:rStyle w:val="hps"/>
          <w:rFonts w:cstheme="minorHAnsi"/>
          <w:color w:val="222222"/>
          <w:lang w:val="en"/>
        </w:rPr>
        <w:t xml:space="preserve"> [13]</w:t>
      </w:r>
      <w:r w:rsidR="008E5AD0" w:rsidRPr="00D862E6">
        <w:rPr>
          <w:rStyle w:val="hps"/>
          <w:rFonts w:cstheme="minorHAnsi"/>
          <w:color w:val="222222"/>
          <w:lang w:val="en"/>
        </w:rPr>
        <w:t xml:space="preserve">. The manufacturing use in Syria is low, </w:t>
      </w:r>
      <w:r w:rsidR="008E5AD0">
        <w:rPr>
          <w:rStyle w:val="hps"/>
          <w:rFonts w:cstheme="minorHAnsi"/>
          <w:color w:val="222222"/>
          <w:lang w:val="en"/>
        </w:rPr>
        <w:t>due to</w:t>
      </w:r>
      <w:r w:rsidR="008E5AD0" w:rsidRPr="00D862E6">
        <w:rPr>
          <w:rStyle w:val="hps"/>
          <w:rFonts w:cstheme="minorHAnsi"/>
          <w:color w:val="222222"/>
          <w:lang w:val="en"/>
        </w:rPr>
        <w:t xml:space="preserve"> lack of local knowledge in many aspects, especially its application, and the prefabricat</w:t>
      </w:r>
      <w:r w:rsidR="008E5AD0">
        <w:rPr>
          <w:rStyle w:val="hps"/>
          <w:rFonts w:cstheme="minorHAnsi"/>
          <w:color w:val="222222"/>
          <w:lang w:val="en"/>
        </w:rPr>
        <w:t>ion f</w:t>
      </w:r>
      <w:r w:rsidR="008E5AD0" w:rsidRPr="00D862E6">
        <w:rPr>
          <w:rStyle w:val="hps"/>
          <w:rFonts w:cstheme="minorHAnsi"/>
          <w:color w:val="222222"/>
          <w:lang w:val="en"/>
        </w:rPr>
        <w:t>actories</w:t>
      </w:r>
      <w:r w:rsidR="008E5AD0">
        <w:rPr>
          <w:rStyle w:val="hps"/>
          <w:rFonts w:cstheme="minorHAnsi"/>
          <w:color w:val="222222"/>
          <w:lang w:val="en"/>
        </w:rPr>
        <w:t xml:space="preserve"> are</w:t>
      </w:r>
      <w:r w:rsidR="008E5AD0" w:rsidRPr="00D862E6">
        <w:rPr>
          <w:rStyle w:val="hps"/>
          <w:rFonts w:cstheme="minorHAnsi"/>
          <w:color w:val="222222"/>
          <w:lang w:val="en"/>
        </w:rPr>
        <w:t xml:space="preserve"> rare</w:t>
      </w:r>
      <w:r w:rsidR="008E5AD0">
        <w:rPr>
          <w:rStyle w:val="hps"/>
          <w:rFonts w:cstheme="minorHAnsi"/>
          <w:color w:val="222222"/>
          <w:lang w:val="en"/>
        </w:rPr>
        <w:t>, despite that</w:t>
      </w:r>
      <w:r w:rsidR="008E5AD0" w:rsidRPr="00D862E6">
        <w:rPr>
          <w:rStyle w:val="hps"/>
          <w:rFonts w:cstheme="minorHAnsi"/>
          <w:color w:val="222222"/>
          <w:lang w:val="en"/>
        </w:rPr>
        <w:t xml:space="preserve"> plans for reconstruction depends on the rapid construction systems and turnkey construction.</w:t>
      </w:r>
    </w:p>
    <w:p w:rsidR="001B241F" w:rsidRPr="00D862E6" w:rsidRDefault="00C73936" w:rsidP="00713AB1">
      <w:pPr>
        <w:spacing w:after="60" w:line="22" w:lineRule="atLeast"/>
        <w:jc w:val="both"/>
        <w:rPr>
          <w:rFonts w:cstheme="minorHAnsi"/>
        </w:rPr>
      </w:pPr>
      <w:r>
        <w:rPr>
          <w:noProof/>
        </w:rPr>
        <w:lastRenderedPageBreak/>
        <w:drawing>
          <wp:inline distT="0" distB="0" distL="0" distR="0" wp14:anchorId="2E7E3BA1" wp14:editId="3BC2570C">
            <wp:extent cx="5254388" cy="2169994"/>
            <wp:effectExtent l="0" t="0" r="22860" b="20955"/>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B241F" w:rsidRPr="00811D68" w:rsidRDefault="001B241F" w:rsidP="00713AB1">
      <w:pPr>
        <w:pStyle w:val="Caption"/>
        <w:spacing w:after="60" w:line="22" w:lineRule="atLeast"/>
        <w:jc w:val="center"/>
        <w:rPr>
          <w:rFonts w:cstheme="minorHAnsi"/>
          <w:color w:val="auto"/>
          <w:sz w:val="20"/>
          <w:szCs w:val="20"/>
        </w:rPr>
      </w:pPr>
      <w:r w:rsidRPr="00811D68">
        <w:rPr>
          <w:rFonts w:cstheme="minorHAnsi"/>
          <w:color w:val="auto"/>
          <w:sz w:val="20"/>
          <w:szCs w:val="20"/>
        </w:rPr>
        <w:t xml:space="preserve">Figure </w:t>
      </w:r>
      <w:r w:rsidRPr="00811D68">
        <w:rPr>
          <w:rFonts w:cstheme="minorHAnsi"/>
          <w:color w:val="auto"/>
          <w:sz w:val="20"/>
          <w:szCs w:val="20"/>
        </w:rPr>
        <w:fldChar w:fldCharType="begin"/>
      </w:r>
      <w:r w:rsidRPr="00811D68">
        <w:rPr>
          <w:rFonts w:cstheme="minorHAnsi"/>
          <w:color w:val="auto"/>
          <w:sz w:val="20"/>
          <w:szCs w:val="20"/>
        </w:rPr>
        <w:instrText xml:space="preserve"> SEQ Figure \* ARABIC </w:instrText>
      </w:r>
      <w:r w:rsidRPr="00811D68">
        <w:rPr>
          <w:rFonts w:cstheme="minorHAnsi"/>
          <w:color w:val="auto"/>
          <w:sz w:val="20"/>
          <w:szCs w:val="20"/>
        </w:rPr>
        <w:fldChar w:fldCharType="separate"/>
      </w:r>
      <w:r w:rsidR="006E61A0" w:rsidRPr="00811D68">
        <w:rPr>
          <w:rFonts w:cstheme="minorHAnsi"/>
          <w:color w:val="auto"/>
          <w:sz w:val="20"/>
          <w:szCs w:val="20"/>
        </w:rPr>
        <w:t>2</w:t>
      </w:r>
      <w:r w:rsidRPr="00811D68">
        <w:rPr>
          <w:rFonts w:cstheme="minorHAnsi"/>
          <w:color w:val="auto"/>
          <w:sz w:val="20"/>
          <w:szCs w:val="20"/>
        </w:rPr>
        <w:fldChar w:fldCharType="end"/>
      </w:r>
      <w:r w:rsidRPr="00811D68">
        <w:rPr>
          <w:rFonts w:cstheme="minorHAnsi"/>
          <w:color w:val="auto"/>
          <w:sz w:val="20"/>
          <w:szCs w:val="20"/>
        </w:rPr>
        <w:t>: IBS Scor</w:t>
      </w:r>
      <w:r w:rsidR="00D862E6" w:rsidRPr="00811D68">
        <w:rPr>
          <w:rFonts w:cstheme="minorHAnsi"/>
          <w:color w:val="auto"/>
          <w:sz w:val="20"/>
          <w:szCs w:val="20"/>
        </w:rPr>
        <w:t>es according to building system</w:t>
      </w:r>
      <w:r w:rsidR="00265A70" w:rsidRPr="00811D68">
        <w:rPr>
          <w:rFonts w:cstheme="minorHAnsi"/>
          <w:color w:val="auto"/>
          <w:sz w:val="20"/>
          <w:szCs w:val="20"/>
        </w:rPr>
        <w:t xml:space="preserve"> (</w:t>
      </w:r>
      <w:r w:rsidRPr="00811D68">
        <w:rPr>
          <w:rFonts w:cstheme="minorHAnsi"/>
          <w:color w:val="auto"/>
          <w:sz w:val="20"/>
          <w:szCs w:val="20"/>
        </w:rPr>
        <w:t>Source: Authors’ own calculation, 2015</w:t>
      </w:r>
      <w:r w:rsidR="00265A70" w:rsidRPr="00811D68">
        <w:rPr>
          <w:rFonts w:cstheme="minorHAnsi"/>
          <w:color w:val="auto"/>
          <w:sz w:val="20"/>
          <w:szCs w:val="20"/>
        </w:rPr>
        <w:t>)</w:t>
      </w:r>
    </w:p>
    <w:p w:rsidR="00603D03" w:rsidRPr="00A84BE0" w:rsidRDefault="007A2216" w:rsidP="00A84BE0">
      <w:pPr>
        <w:pStyle w:val="CM-heading2"/>
        <w:rPr>
          <w:rtl/>
        </w:rPr>
      </w:pPr>
      <w:r w:rsidRPr="00A84BE0">
        <w:t>Identif</w:t>
      </w:r>
      <w:r w:rsidR="00CF02C4" w:rsidRPr="00A84BE0">
        <w:t>ication</w:t>
      </w:r>
      <w:r w:rsidRPr="00A84BE0">
        <w:t xml:space="preserve"> and analy</w:t>
      </w:r>
      <w:r w:rsidR="00CF02C4" w:rsidRPr="00A84BE0">
        <w:t>sis of</w:t>
      </w:r>
      <w:r w:rsidRPr="00A84BE0">
        <w:t xml:space="preserve"> factors affecting the construction industry in Syria:</w:t>
      </w:r>
    </w:p>
    <w:p w:rsidR="00DB583D" w:rsidRPr="00D862E6" w:rsidRDefault="00827EBA" w:rsidP="00DC6BFF">
      <w:pPr>
        <w:pStyle w:val="CM-body"/>
      </w:pPr>
      <w:r w:rsidRPr="00D862E6">
        <w:t>There are many important factors affecting the construction industry, and due to the complexity of these factors, must be identified an</w:t>
      </w:r>
      <w:r w:rsidR="00CF02C4">
        <w:t xml:space="preserve">d determine their importance according </w:t>
      </w:r>
      <w:r w:rsidRPr="00D862E6">
        <w:t xml:space="preserve">to the Syrian reality and meets the needs of reconstruction, so it was resorting to the questionnaire, which is </w:t>
      </w:r>
      <w:r w:rsidR="00CF02C4">
        <w:t>good</w:t>
      </w:r>
      <w:r w:rsidRPr="00D862E6">
        <w:t xml:space="preserve"> </w:t>
      </w:r>
      <w:r w:rsidR="0085772F" w:rsidRPr="00D862E6">
        <w:t xml:space="preserve">means </w:t>
      </w:r>
      <w:r w:rsidRPr="00D862E6">
        <w:t xml:space="preserve">for the collection of field </w:t>
      </w:r>
      <w:r w:rsidR="00CF02C4">
        <w:t>data</w:t>
      </w:r>
      <w:r w:rsidRPr="00D862E6">
        <w:t xml:space="preserve"> and is characterized by the possibility of collecting information from multiple </w:t>
      </w:r>
      <w:r w:rsidR="0085772F">
        <w:t>sources</w:t>
      </w:r>
      <w:r w:rsidRPr="00D862E6">
        <w:t xml:space="preserve"> of the study sample and analyz</w:t>
      </w:r>
      <w:r w:rsidR="0085772F">
        <w:t>ing it</w:t>
      </w:r>
      <w:r w:rsidRPr="00D862E6">
        <w:t xml:space="preserve"> to reach specific results. </w:t>
      </w:r>
    </w:p>
    <w:p w:rsidR="00827EBA" w:rsidRPr="00A84BE0" w:rsidRDefault="00827EBA" w:rsidP="00A84BE0">
      <w:pPr>
        <w:pStyle w:val="CM-heading2"/>
      </w:pPr>
      <w:r w:rsidRPr="00A84BE0">
        <w:t>The design of questionnaire:</w:t>
      </w:r>
    </w:p>
    <w:p w:rsidR="00C26D3A" w:rsidRPr="00D862E6" w:rsidRDefault="00770E37" w:rsidP="008E5AD0">
      <w:pPr>
        <w:pStyle w:val="CM-body"/>
        <w:rPr>
          <w:rtl/>
        </w:rPr>
      </w:pPr>
      <w:r w:rsidRPr="00D862E6">
        <w:t xml:space="preserve">It has been reviewing several previous international research studies, including </w:t>
      </w:r>
      <w:r w:rsidR="008E5AD0">
        <w:t>[14], [15], [16]</w:t>
      </w:r>
      <w:r w:rsidRPr="00D862E6">
        <w:t xml:space="preserve">, which looked at evaluating the performance of the construction industry, and </w:t>
      </w:r>
      <w:r w:rsidR="00267EA0">
        <w:t>found</w:t>
      </w:r>
      <w:r w:rsidRPr="00D862E6">
        <w:t xml:space="preserve"> a number of important factors affecting this industry. The questionnaire was distributed to 100 of </w:t>
      </w:r>
      <w:r w:rsidR="004B638E" w:rsidRPr="00D862E6">
        <w:t>e</w:t>
      </w:r>
      <w:r w:rsidRPr="00D862E6">
        <w:t xml:space="preserve">stablishments operating in the field of </w:t>
      </w:r>
      <w:r w:rsidR="008E5AD0" w:rsidRPr="00D862E6">
        <w:t>engineering;</w:t>
      </w:r>
      <w:r w:rsidRPr="00D862E6">
        <w:t xml:space="preserve"> the experience of each individual </w:t>
      </w:r>
      <w:r w:rsidR="00267EA0">
        <w:t xml:space="preserve">in the </w:t>
      </w:r>
      <w:r w:rsidRPr="00D862E6">
        <w:t xml:space="preserve">sample </w:t>
      </w:r>
      <w:r w:rsidR="00267EA0">
        <w:t>is</w:t>
      </w:r>
      <w:r w:rsidRPr="00D862E6">
        <w:t xml:space="preserve"> ten years in minimum and </w:t>
      </w:r>
      <w:r w:rsidR="00267EA0">
        <w:t>up to</w:t>
      </w:r>
      <w:r w:rsidRPr="00D862E6">
        <w:t xml:space="preserve"> 40 years. </w:t>
      </w:r>
      <w:r w:rsidR="004B638E" w:rsidRPr="00D862E6">
        <w:t>T</w:t>
      </w:r>
      <w:r w:rsidRPr="00D862E6">
        <w:t xml:space="preserve">he study sample ended with 51 acceptable </w:t>
      </w:r>
      <w:r w:rsidR="008E5AD0" w:rsidRPr="00D862E6">
        <w:t>responses</w:t>
      </w:r>
      <w:r w:rsidRPr="00D862E6">
        <w:t xml:space="preserve"> has been analyzed.</w:t>
      </w:r>
    </w:p>
    <w:p w:rsidR="004B638E" w:rsidRPr="00A84BE0" w:rsidRDefault="004B638E" w:rsidP="00A84BE0">
      <w:pPr>
        <w:pStyle w:val="CM-heading2"/>
      </w:pPr>
      <w:r w:rsidRPr="00A84BE0">
        <w:t>Statistical methods used in the study:</w:t>
      </w:r>
    </w:p>
    <w:p w:rsidR="004B638E" w:rsidRPr="00D862E6" w:rsidRDefault="002F20C7" w:rsidP="00707891">
      <w:pPr>
        <w:pStyle w:val="CM-body"/>
      </w:pPr>
      <w:r w:rsidRPr="00D862E6">
        <w:t>To test the availability of internal consistency an</w:t>
      </w:r>
      <w:r w:rsidR="00806BC5">
        <w:t>d coherence between the answers</w:t>
      </w:r>
      <w:r w:rsidRPr="00D862E6">
        <w:t xml:space="preserve">, were calculated a </w:t>
      </w:r>
      <w:proofErr w:type="spellStart"/>
      <w:r w:rsidRPr="00D862E6">
        <w:t>Cronbach's</w:t>
      </w:r>
      <w:proofErr w:type="spellEnd"/>
      <w:r w:rsidRPr="00D862E6">
        <w:t xml:space="preserve"> alpha coefficient (Alpha- </w:t>
      </w:r>
      <w:proofErr w:type="spellStart"/>
      <w:r w:rsidRPr="00D862E6">
        <w:t>cronbach</w:t>
      </w:r>
      <w:proofErr w:type="spellEnd"/>
      <w:r w:rsidRPr="00D862E6">
        <w:t xml:space="preserve">) as </w:t>
      </w:r>
      <w:r w:rsidR="000E40DF" w:rsidRPr="00D862E6">
        <w:t xml:space="preserve">reliability </w:t>
      </w:r>
      <w:r w:rsidRPr="00D862E6">
        <w:t xml:space="preserve">coefficient was calculated, where the result </w:t>
      </w:r>
      <w:r w:rsidR="000E40DF">
        <w:t xml:space="preserve">coherence </w:t>
      </w:r>
      <w:r w:rsidRPr="00D862E6">
        <w:t xml:space="preserve">coefficient for the current application </w:t>
      </w:r>
      <w:r w:rsidR="000E40DF">
        <w:t>part</w:t>
      </w:r>
      <w:r w:rsidRPr="00D862E6">
        <w:t xml:space="preserve"> is 96.1%. And for the part of future importance is 98.4%, </w:t>
      </w:r>
      <w:r w:rsidR="000E40DF">
        <w:t>knowing</w:t>
      </w:r>
      <w:r w:rsidRPr="00D862E6">
        <w:t xml:space="preserve"> that the acceptable </w:t>
      </w:r>
      <w:r w:rsidR="000E40DF">
        <w:t>value</w:t>
      </w:r>
      <w:r w:rsidRPr="00D862E6">
        <w:t xml:space="preserve"> of </w:t>
      </w:r>
      <w:proofErr w:type="spellStart"/>
      <w:r w:rsidRPr="00D862E6">
        <w:t>Cronbach's</w:t>
      </w:r>
      <w:proofErr w:type="spellEnd"/>
      <w:r w:rsidRPr="00D862E6">
        <w:t xml:space="preserve"> alpha coefficient is (60%), as well as we observed high truth values of both parts so can depend on the study sample answers and then data analysis, to analyze the data from the questionnaire</w:t>
      </w:r>
      <w:r w:rsidR="000E40DF">
        <w:t xml:space="preserve">, we </w:t>
      </w:r>
      <w:r w:rsidRPr="00D862E6">
        <w:t>use</w:t>
      </w:r>
      <w:r w:rsidR="000E40DF">
        <w:t>d</w:t>
      </w:r>
      <w:r w:rsidRPr="00D862E6">
        <w:t xml:space="preserve"> </w:t>
      </w:r>
      <w:smartTag w:uri="urn:schemas-microsoft-com:office:smarttags" w:element="stockticker">
        <w:r w:rsidRPr="00D862E6">
          <w:t>SPSS</w:t>
        </w:r>
      </w:smartTag>
      <w:r w:rsidRPr="00D862E6">
        <w:t xml:space="preserve"> 19 program. </w:t>
      </w:r>
      <w:r w:rsidR="000D68C3" w:rsidRPr="00D862E6">
        <w:t>Analysis shows from economic point significant decline to adjust the construction time, and this indicates a clear deviation in controlling the duration of the projects. But from the human resource m</w:t>
      </w:r>
      <w:r w:rsidR="000E40DF">
        <w:t>anagement side, note high repetition</w:t>
      </w:r>
      <w:r w:rsidR="000D68C3" w:rsidRPr="00D862E6">
        <w:t xml:space="preserve"> </w:t>
      </w:r>
      <w:r w:rsidR="000E40DF">
        <w:t>of</w:t>
      </w:r>
      <w:r w:rsidR="000D68C3" w:rsidRPr="00D862E6">
        <w:t xml:space="preserve"> answers in the low category for each of the variables </w:t>
      </w:r>
      <w:r w:rsidR="000E40DF" w:rsidRPr="00707891">
        <w:rPr>
          <w:i/>
          <w:iCs/>
        </w:rPr>
        <w:t>s</w:t>
      </w:r>
      <w:r w:rsidR="000D68C3" w:rsidRPr="00707891">
        <w:rPr>
          <w:i/>
          <w:iCs/>
        </w:rPr>
        <w:t>ecurity and safety of workers</w:t>
      </w:r>
      <w:r w:rsidR="000D68C3" w:rsidRPr="00D862E6">
        <w:t xml:space="preserve"> and </w:t>
      </w:r>
      <w:r w:rsidR="000E40DF" w:rsidRPr="00707891">
        <w:rPr>
          <w:i/>
          <w:iCs/>
        </w:rPr>
        <w:t>t</w:t>
      </w:r>
      <w:r w:rsidR="000D68C3" w:rsidRPr="00707891">
        <w:rPr>
          <w:i/>
          <w:iCs/>
        </w:rPr>
        <w:t xml:space="preserve">raining and </w:t>
      </w:r>
      <w:r w:rsidR="000E40DF" w:rsidRPr="00707891">
        <w:rPr>
          <w:i/>
          <w:iCs/>
        </w:rPr>
        <w:t>education</w:t>
      </w:r>
      <w:r w:rsidR="000D68C3" w:rsidRPr="00D862E6">
        <w:t xml:space="preserve">, which refers to the urgent need to achieve safety requirements in the </w:t>
      </w:r>
      <w:r w:rsidR="000D68C3" w:rsidRPr="00D862E6">
        <w:lastRenderedPageBreak/>
        <w:t xml:space="preserve">projects and provide the necessary rehabilitation courses. In terms of infrastructure, we note the low application for </w:t>
      </w:r>
      <w:r w:rsidR="000D68C3" w:rsidRPr="00707891">
        <w:rPr>
          <w:i/>
          <w:iCs/>
        </w:rPr>
        <w:t xml:space="preserve">availability of factories and </w:t>
      </w:r>
      <w:r w:rsidR="000E40DF" w:rsidRPr="00707891">
        <w:rPr>
          <w:i/>
          <w:iCs/>
        </w:rPr>
        <w:t>s</w:t>
      </w:r>
      <w:r w:rsidR="000D68C3" w:rsidRPr="00707891">
        <w:rPr>
          <w:i/>
          <w:iCs/>
        </w:rPr>
        <w:t>upport mechanisms for the construction industry</w:t>
      </w:r>
      <w:r w:rsidR="000D68C3" w:rsidRPr="00D862E6">
        <w:t xml:space="preserve">, and </w:t>
      </w:r>
      <w:r w:rsidR="000D68C3" w:rsidRPr="00707891">
        <w:rPr>
          <w:i/>
          <w:iCs/>
        </w:rPr>
        <w:t xml:space="preserve">provide a means of specialist technological </w:t>
      </w:r>
      <w:r w:rsidR="000E40DF" w:rsidRPr="00707891">
        <w:rPr>
          <w:i/>
          <w:iCs/>
        </w:rPr>
        <w:t>transport</w:t>
      </w:r>
      <w:r w:rsidR="000D68C3" w:rsidRPr="00D862E6">
        <w:t xml:space="preserve">, which leads us to work on the supply, and importing logistics and technology </w:t>
      </w:r>
      <w:r w:rsidR="006E2F7A" w:rsidRPr="00D862E6">
        <w:t xml:space="preserve">suitable </w:t>
      </w:r>
      <w:r w:rsidR="000D68C3" w:rsidRPr="00D862E6">
        <w:t>t</w:t>
      </w:r>
      <w:r w:rsidR="006E2F7A">
        <w:t>o</w:t>
      </w:r>
      <w:r w:rsidR="000D68C3" w:rsidRPr="00D862E6">
        <w:t xml:space="preserve"> reconstruction plan in Syria</w:t>
      </w:r>
      <w:r w:rsidR="008F7EDF" w:rsidRPr="00D862E6">
        <w:t xml:space="preserve">. Note </w:t>
      </w:r>
      <w:r w:rsidR="00BA07BB" w:rsidRPr="00D862E6">
        <w:rPr>
          <w:rStyle w:val="hps"/>
          <w:rFonts w:cstheme="minorHAnsi"/>
          <w:color w:val="222222"/>
          <w:lang w:val="en"/>
        </w:rPr>
        <w:t>reduction</w:t>
      </w:r>
      <w:r w:rsidR="00BA07BB" w:rsidRPr="00D862E6">
        <w:t xml:space="preserve"> of </w:t>
      </w:r>
      <w:r w:rsidR="008F7EDF" w:rsidRPr="00D862E6">
        <w:t xml:space="preserve">all the environmental variables indicating the omission of the environmental aspect in the Syrian construction projects, and can be minimized construction waste through correct planning for the production of components and how to deal with it. </w:t>
      </w:r>
      <w:r w:rsidR="006E2F7A">
        <w:t>A</w:t>
      </w:r>
      <w:r w:rsidR="00BA07BB" w:rsidRPr="00D862E6">
        <w:t>lso note reduction of the majority of technical variables, which shows the lack of the modern construc</w:t>
      </w:r>
      <w:r w:rsidR="006E2F7A">
        <w:t>tion techniques in projects, while</w:t>
      </w:r>
      <w:r w:rsidR="00BA07BB" w:rsidRPr="00D862E6">
        <w:t xml:space="preserve"> provid</w:t>
      </w:r>
      <w:r w:rsidR="006E2F7A">
        <w:t>ing</w:t>
      </w:r>
      <w:r w:rsidR="00BA07BB" w:rsidRPr="00D862E6">
        <w:t xml:space="preserve"> it in the current circumstances is a must. </w:t>
      </w:r>
      <w:r w:rsidR="00C0641C" w:rsidRPr="00D862E6">
        <w:t>According to the regulatory and streptococcus management side, note the heavy reliance on the lowest price in the bidding management, high government bureaucracy whic</w:t>
      </w:r>
      <w:r w:rsidR="006E2F7A">
        <w:t>h constitutes a major obstacle for</w:t>
      </w:r>
      <w:r w:rsidR="00C0641C" w:rsidRPr="00D862E6">
        <w:t xml:space="preserve"> the success of the Syrian construction projects. Administratively, note </w:t>
      </w:r>
      <w:r w:rsidR="006E2F7A">
        <w:t>decline</w:t>
      </w:r>
      <w:r w:rsidR="00C0641C" w:rsidRPr="00D862E6">
        <w:t xml:space="preserve"> the availability of managerial skills, as well as reduced government intervention through the enactment of laws and regulations, and follow-up of existing projects, and this is what refers to the importance of developing the administrative enactment of laws </w:t>
      </w:r>
      <w:r w:rsidR="006E2F7A" w:rsidRPr="00D862E6">
        <w:t>adequate</w:t>
      </w:r>
      <w:r w:rsidR="00C0641C" w:rsidRPr="00D862E6">
        <w:t xml:space="preserve"> with the reconstruction plans.</w:t>
      </w:r>
      <w:r w:rsidR="00C72DD2" w:rsidRPr="00D862E6">
        <w:t xml:space="preserve"> </w:t>
      </w:r>
    </w:p>
    <w:p w:rsidR="00C72DD2" w:rsidRPr="00A84BE0" w:rsidRDefault="00C72DD2" w:rsidP="00A84BE0">
      <w:pPr>
        <w:pStyle w:val="CM-heading2"/>
      </w:pPr>
      <w:r w:rsidRPr="00A84BE0">
        <w:t>Prioritiz</w:t>
      </w:r>
      <w:r w:rsidR="00A663E9" w:rsidRPr="00A84BE0">
        <w:t>ing</w:t>
      </w:r>
      <w:r w:rsidRPr="00A84BE0">
        <w:t xml:space="preserve"> the use of one of the technical systems in construction within the reconstruction </w:t>
      </w:r>
      <w:r w:rsidR="00A663E9" w:rsidRPr="00A84BE0">
        <w:t>scheme</w:t>
      </w:r>
      <w:r w:rsidRPr="00A84BE0">
        <w:t xml:space="preserve"> in Syria: </w:t>
      </w:r>
    </w:p>
    <w:p w:rsidR="00C72DD2" w:rsidRPr="00D862E6" w:rsidRDefault="00A663E9" w:rsidP="00DC6BFF">
      <w:pPr>
        <w:pStyle w:val="CM-body"/>
        <w:rPr>
          <w:lang w:bidi="ar-SY"/>
        </w:rPr>
      </w:pPr>
      <w:r>
        <w:rPr>
          <w:lang w:bidi="ar-SY"/>
        </w:rPr>
        <w:t>Research</w:t>
      </w:r>
      <w:r w:rsidR="00C72DD2" w:rsidRPr="00D862E6">
        <w:rPr>
          <w:lang w:bidi="ar-SY"/>
        </w:rPr>
        <w:t xml:space="preserve"> show</w:t>
      </w:r>
      <w:r>
        <w:rPr>
          <w:lang w:bidi="ar-SY"/>
        </w:rPr>
        <w:t>s</w:t>
      </w:r>
      <w:r w:rsidR="00C72DD2" w:rsidRPr="00D862E6">
        <w:rPr>
          <w:lang w:bidi="ar-SY"/>
        </w:rPr>
        <w:t xml:space="preserve"> that IBS </w:t>
      </w:r>
      <w:r>
        <w:rPr>
          <w:lang w:bidi="ar-SY"/>
        </w:rPr>
        <w:t>was calculated</w:t>
      </w:r>
      <w:r w:rsidR="00C72DD2" w:rsidRPr="00D862E6">
        <w:rPr>
          <w:lang w:bidi="ar-SY"/>
        </w:rPr>
        <w:t xml:space="preserve"> based on the design and technical considerations, but the final decision about implementation options associated to factors that have been identified through the questionnaire and that can affect this decision, and therefore it is important to make the order of priorities for the use of one of the technical systems, for decision-making about the technology that must be followed using one of the decision-making tools, a method of hierarchical analysis of the AHP. </w:t>
      </w:r>
    </w:p>
    <w:p w:rsidR="00C72DD2" w:rsidRPr="00A84BE0" w:rsidRDefault="00C72DD2" w:rsidP="00A84BE0">
      <w:pPr>
        <w:pStyle w:val="CM-heading2"/>
      </w:pPr>
      <w:r w:rsidRPr="00A84BE0">
        <w:t>Steps to implement the AHP:</w:t>
      </w:r>
    </w:p>
    <w:p w:rsidR="00915852" w:rsidRPr="00D862E6" w:rsidRDefault="00C72DD2" w:rsidP="00CC1F87">
      <w:pPr>
        <w:pStyle w:val="CM-body"/>
        <w:rPr>
          <w:lang w:bidi="ar-SY"/>
        </w:rPr>
      </w:pPr>
      <w:r w:rsidRPr="00D862E6">
        <w:rPr>
          <w:lang w:bidi="ar-SY"/>
        </w:rPr>
        <w:t>The process of the AHP include three basic steps</w:t>
      </w:r>
      <w:r w:rsidR="00C73936">
        <w:rPr>
          <w:lang w:bidi="ar-SY"/>
        </w:rPr>
        <w:t xml:space="preserve">: </w:t>
      </w:r>
      <w:r w:rsidRPr="00D862E6">
        <w:rPr>
          <w:lang w:bidi="ar-SY"/>
        </w:rPr>
        <w:t>the first step is build a model of hierarchical analysis, which consists of the primary goal, alternatives and the main and sub-</w:t>
      </w:r>
      <w:r w:rsidR="00250663" w:rsidRPr="00250663">
        <w:rPr>
          <w:lang w:bidi="ar-SY"/>
        </w:rPr>
        <w:t xml:space="preserve"> </w:t>
      </w:r>
      <w:r w:rsidR="00250663" w:rsidRPr="00D862E6">
        <w:rPr>
          <w:lang w:bidi="ar-SY"/>
        </w:rPr>
        <w:t>criteria</w:t>
      </w:r>
      <w:r w:rsidRPr="00D862E6">
        <w:rPr>
          <w:lang w:bidi="ar-SY"/>
        </w:rPr>
        <w:t>,</w:t>
      </w:r>
      <w:r w:rsidR="00FF2114" w:rsidRPr="00D862E6">
        <w:rPr>
          <w:lang w:bidi="ar-SY"/>
        </w:rPr>
        <w:t xml:space="preserve"> </w:t>
      </w:r>
      <w:r w:rsidRPr="00D862E6">
        <w:rPr>
          <w:lang w:bidi="ar-SY"/>
        </w:rPr>
        <w:t xml:space="preserve">second step is demand from decision makers to individually express their opinions regarding the relative importance of the criteria and preferences between alternatives using </w:t>
      </w:r>
      <w:r w:rsidR="00250663">
        <w:rPr>
          <w:lang w:bidi="ar-SY"/>
        </w:rPr>
        <w:t>paired</w:t>
      </w:r>
      <w:r w:rsidRPr="00D862E6">
        <w:rPr>
          <w:lang w:bidi="ar-SY"/>
        </w:rPr>
        <w:t xml:space="preserve"> comparisons, third step is to prioritize the decision.</w:t>
      </w:r>
      <w:r w:rsidR="00FF2114" w:rsidRPr="00D862E6">
        <w:rPr>
          <w:lang w:bidi="ar-SY"/>
        </w:rPr>
        <w:t xml:space="preserve"> </w:t>
      </w:r>
    </w:p>
    <w:p w:rsidR="00C72DD2" w:rsidRPr="00D862E6" w:rsidRDefault="00915852" w:rsidP="00CC1F87">
      <w:pPr>
        <w:pStyle w:val="CM-body"/>
        <w:rPr>
          <w:lang w:bidi="ar-SY"/>
        </w:rPr>
      </w:pPr>
      <w:r w:rsidRPr="00D862E6">
        <w:rPr>
          <w:lang w:bidi="ar-SY"/>
        </w:rPr>
        <w:t xml:space="preserve">After preparing the overall shape of the model, and introduction of the preference values to the program of (expert choice) for comparison of the alternatives (technical systems) for standards, was obtained the result of the final </w:t>
      </w:r>
      <w:r w:rsidR="00250663">
        <w:rPr>
          <w:lang w:bidi="ar-SY"/>
        </w:rPr>
        <w:t>paired</w:t>
      </w:r>
      <w:r w:rsidR="00250663" w:rsidRPr="00D862E6">
        <w:rPr>
          <w:lang w:bidi="ar-SY"/>
        </w:rPr>
        <w:t xml:space="preserve"> </w:t>
      </w:r>
      <w:r w:rsidRPr="00D862E6">
        <w:rPr>
          <w:lang w:bidi="ar-SY"/>
        </w:rPr>
        <w:t xml:space="preserve">comparisons of alternatives according to figure </w:t>
      </w:r>
      <w:r w:rsidR="00E930CE">
        <w:rPr>
          <w:lang w:bidi="ar-SY"/>
        </w:rPr>
        <w:t>3</w:t>
      </w:r>
      <w:r w:rsidRPr="00D862E6">
        <w:rPr>
          <w:lang w:bidi="ar-SY"/>
        </w:rPr>
        <w:t>.</w:t>
      </w:r>
      <w:r w:rsidR="00C72DD2" w:rsidRPr="00D862E6">
        <w:rPr>
          <w:lang w:bidi="ar-SY"/>
        </w:rPr>
        <w:t xml:space="preserve"> </w:t>
      </w:r>
    </w:p>
    <w:p w:rsidR="00FF2114" w:rsidRPr="00D862E6" w:rsidRDefault="00C431F8" w:rsidP="00713AB1">
      <w:pPr>
        <w:spacing w:after="60" w:line="22" w:lineRule="atLeast"/>
        <w:jc w:val="both"/>
        <w:rPr>
          <w:rFonts w:cstheme="minorHAnsi"/>
          <w:b/>
          <w:bCs/>
          <w:lang w:bidi="ar-SY"/>
        </w:rPr>
      </w:pPr>
      <w:r>
        <w:rPr>
          <w:noProof/>
        </w:rPr>
        <w:lastRenderedPageBreak/>
        <w:drawing>
          <wp:inline distT="0" distB="0" distL="0" distR="0" wp14:anchorId="0181A6A9" wp14:editId="5C530228">
            <wp:extent cx="5452281" cy="2135875"/>
            <wp:effectExtent l="0" t="0" r="15240"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15852" w:rsidRPr="00265A70" w:rsidRDefault="00E930CE" w:rsidP="00A66C05">
      <w:pPr>
        <w:pStyle w:val="Caption"/>
        <w:spacing w:after="60" w:line="22" w:lineRule="atLeast"/>
        <w:jc w:val="center"/>
        <w:rPr>
          <w:rFonts w:cstheme="minorHAnsi"/>
          <w:color w:val="auto"/>
          <w:sz w:val="20"/>
          <w:szCs w:val="20"/>
        </w:rPr>
      </w:pPr>
      <w:r w:rsidRPr="00265A70">
        <w:rPr>
          <w:rFonts w:cstheme="minorHAnsi"/>
          <w:color w:val="auto"/>
          <w:sz w:val="20"/>
          <w:szCs w:val="20"/>
        </w:rPr>
        <w:t xml:space="preserve">Figure </w:t>
      </w:r>
      <w:r w:rsidRPr="00265A70">
        <w:rPr>
          <w:rFonts w:cstheme="minorHAnsi"/>
          <w:color w:val="auto"/>
          <w:sz w:val="20"/>
          <w:szCs w:val="20"/>
        </w:rPr>
        <w:fldChar w:fldCharType="begin"/>
      </w:r>
      <w:r w:rsidRPr="00265A70">
        <w:rPr>
          <w:rFonts w:cstheme="minorHAnsi"/>
          <w:color w:val="auto"/>
          <w:sz w:val="20"/>
          <w:szCs w:val="20"/>
        </w:rPr>
        <w:instrText xml:space="preserve"> SEQ Figure \* ARABIC </w:instrText>
      </w:r>
      <w:r w:rsidRPr="00265A70">
        <w:rPr>
          <w:rFonts w:cstheme="minorHAnsi"/>
          <w:color w:val="auto"/>
          <w:sz w:val="20"/>
          <w:szCs w:val="20"/>
        </w:rPr>
        <w:fldChar w:fldCharType="separate"/>
      </w:r>
      <w:r w:rsidR="006E61A0" w:rsidRPr="00265A70">
        <w:rPr>
          <w:rFonts w:cstheme="minorHAnsi"/>
          <w:noProof/>
          <w:color w:val="auto"/>
          <w:sz w:val="20"/>
          <w:szCs w:val="20"/>
        </w:rPr>
        <w:t>3</w:t>
      </w:r>
      <w:r w:rsidRPr="00265A70">
        <w:rPr>
          <w:rFonts w:cstheme="minorHAnsi"/>
          <w:color w:val="auto"/>
          <w:sz w:val="20"/>
          <w:szCs w:val="20"/>
        </w:rPr>
        <w:fldChar w:fldCharType="end"/>
      </w:r>
      <w:r w:rsidRPr="00265A70">
        <w:rPr>
          <w:rFonts w:cstheme="minorHAnsi"/>
          <w:color w:val="auto"/>
          <w:sz w:val="20"/>
          <w:szCs w:val="20"/>
        </w:rPr>
        <w:t xml:space="preserve">: </w:t>
      </w:r>
      <w:r w:rsidR="00915852" w:rsidRPr="00265A70">
        <w:rPr>
          <w:color w:val="auto"/>
          <w:sz w:val="20"/>
          <w:szCs w:val="20"/>
        </w:rPr>
        <w:t>order of</w:t>
      </w:r>
      <w:r w:rsidR="00915852" w:rsidRPr="00265A70">
        <w:rPr>
          <w:rFonts w:cstheme="minorHAnsi"/>
          <w:color w:val="auto"/>
          <w:sz w:val="20"/>
          <w:szCs w:val="20"/>
        </w:rPr>
        <w:t xml:space="preserve"> </w:t>
      </w:r>
      <w:r w:rsidR="00915852" w:rsidRPr="00265A70">
        <w:rPr>
          <w:color w:val="auto"/>
          <w:sz w:val="20"/>
          <w:szCs w:val="20"/>
        </w:rPr>
        <w:t>technical</w:t>
      </w:r>
      <w:r w:rsidR="00915852" w:rsidRPr="00265A70">
        <w:rPr>
          <w:rFonts w:cstheme="minorHAnsi"/>
          <w:color w:val="auto"/>
          <w:sz w:val="20"/>
          <w:szCs w:val="20"/>
        </w:rPr>
        <w:t xml:space="preserve"> </w:t>
      </w:r>
      <w:r w:rsidR="00915852" w:rsidRPr="00265A70">
        <w:rPr>
          <w:color w:val="auto"/>
          <w:sz w:val="20"/>
          <w:szCs w:val="20"/>
        </w:rPr>
        <w:t>building</w:t>
      </w:r>
      <w:r w:rsidR="00915852" w:rsidRPr="00265A70">
        <w:rPr>
          <w:rFonts w:cstheme="minorHAnsi"/>
          <w:color w:val="auto"/>
          <w:sz w:val="20"/>
          <w:szCs w:val="20"/>
        </w:rPr>
        <w:t xml:space="preserve"> </w:t>
      </w:r>
      <w:r w:rsidR="00915852" w:rsidRPr="00265A70">
        <w:rPr>
          <w:color w:val="auto"/>
          <w:sz w:val="20"/>
          <w:szCs w:val="20"/>
        </w:rPr>
        <w:t>systems</w:t>
      </w:r>
      <w:r w:rsidR="00915852" w:rsidRPr="00265A70">
        <w:rPr>
          <w:rFonts w:cstheme="minorHAnsi"/>
          <w:color w:val="auto"/>
          <w:sz w:val="20"/>
          <w:szCs w:val="20"/>
        </w:rPr>
        <w:t xml:space="preserve"> </w:t>
      </w:r>
      <w:r w:rsidR="00915852" w:rsidRPr="00265A70">
        <w:rPr>
          <w:color w:val="auto"/>
          <w:sz w:val="20"/>
          <w:szCs w:val="20"/>
        </w:rPr>
        <w:t>after a</w:t>
      </w:r>
      <w:r w:rsidR="00915852" w:rsidRPr="00265A70">
        <w:rPr>
          <w:rFonts w:cstheme="minorHAnsi"/>
          <w:color w:val="auto"/>
          <w:sz w:val="20"/>
          <w:szCs w:val="20"/>
        </w:rPr>
        <w:t xml:space="preserve"> </w:t>
      </w:r>
      <w:r w:rsidR="00A66C05">
        <w:rPr>
          <w:color w:val="auto"/>
          <w:sz w:val="20"/>
          <w:szCs w:val="20"/>
        </w:rPr>
        <w:t>paired</w:t>
      </w:r>
      <w:r w:rsidR="00915852" w:rsidRPr="00265A70">
        <w:rPr>
          <w:rFonts w:cstheme="minorHAnsi"/>
          <w:color w:val="auto"/>
          <w:sz w:val="20"/>
          <w:szCs w:val="20"/>
        </w:rPr>
        <w:t xml:space="preserve"> </w:t>
      </w:r>
      <w:r w:rsidR="00915852" w:rsidRPr="00265A70">
        <w:rPr>
          <w:color w:val="auto"/>
          <w:sz w:val="20"/>
          <w:szCs w:val="20"/>
        </w:rPr>
        <w:t>comparisons</w:t>
      </w:r>
      <w:r w:rsidR="00915852" w:rsidRPr="00265A70">
        <w:rPr>
          <w:rFonts w:cstheme="minorHAnsi"/>
          <w:color w:val="auto"/>
          <w:sz w:val="20"/>
          <w:szCs w:val="20"/>
        </w:rPr>
        <w:t xml:space="preserve"> </w:t>
      </w:r>
      <w:r w:rsidR="00915852" w:rsidRPr="00265A70">
        <w:rPr>
          <w:color w:val="auto"/>
          <w:sz w:val="20"/>
          <w:szCs w:val="20"/>
        </w:rPr>
        <w:t xml:space="preserve">using </w:t>
      </w:r>
      <w:r w:rsidR="00915852" w:rsidRPr="00265A70">
        <w:rPr>
          <w:rFonts w:cstheme="minorHAnsi"/>
          <w:color w:val="auto"/>
          <w:sz w:val="20"/>
          <w:szCs w:val="20"/>
        </w:rPr>
        <w:t>expert choice</w:t>
      </w:r>
      <w:r w:rsidR="00265A70">
        <w:rPr>
          <w:rFonts w:cstheme="minorHAnsi"/>
          <w:color w:val="auto"/>
          <w:sz w:val="20"/>
          <w:szCs w:val="20"/>
        </w:rPr>
        <w:t xml:space="preserve"> (</w:t>
      </w:r>
      <w:r w:rsidR="00915852" w:rsidRPr="00265A70">
        <w:rPr>
          <w:rFonts w:cstheme="minorHAnsi"/>
          <w:color w:val="auto"/>
          <w:sz w:val="20"/>
          <w:szCs w:val="20"/>
        </w:rPr>
        <w:t>Source: Authors’ illustration, 2015</w:t>
      </w:r>
      <w:r w:rsidR="00265A70" w:rsidRPr="00265A70">
        <w:rPr>
          <w:rFonts w:cstheme="minorHAnsi"/>
          <w:color w:val="auto"/>
          <w:sz w:val="20"/>
          <w:szCs w:val="20"/>
        </w:rPr>
        <w:t>)</w:t>
      </w:r>
    </w:p>
    <w:p w:rsidR="00FF2114" w:rsidRDefault="00A227EE" w:rsidP="00A66C05">
      <w:pPr>
        <w:pStyle w:val="CM-body"/>
        <w:rPr>
          <w:lang w:bidi="ar-SY"/>
        </w:rPr>
      </w:pPr>
      <w:r w:rsidRPr="00D862E6">
        <w:rPr>
          <w:lang w:bidi="ar-SY"/>
        </w:rPr>
        <w:t>Shown in Figure (</w:t>
      </w:r>
      <w:r w:rsidR="00E930CE">
        <w:rPr>
          <w:lang w:bidi="ar-SY"/>
        </w:rPr>
        <w:t xml:space="preserve">3) </w:t>
      </w:r>
      <w:r w:rsidRPr="00D862E6">
        <w:rPr>
          <w:lang w:bidi="ar-SY"/>
        </w:rPr>
        <w:t>that technical system which received the highest importance, among other technical systems is the technology advanced prefabrication system and that winning percentage of 39.4%, and the researcher return it to the extent of the actual importance of the advanced prefabrication</w:t>
      </w:r>
      <w:r w:rsidR="000A1B1B" w:rsidRPr="000A1B1B">
        <w:rPr>
          <w:lang w:bidi="ar-SY"/>
        </w:rPr>
        <w:t xml:space="preserve"> </w:t>
      </w:r>
      <w:r w:rsidR="000A1B1B" w:rsidRPr="00D862E6">
        <w:rPr>
          <w:lang w:bidi="ar-SY"/>
        </w:rPr>
        <w:t>technology</w:t>
      </w:r>
      <w:r w:rsidRPr="00D862E6">
        <w:rPr>
          <w:lang w:bidi="ar-SY"/>
        </w:rPr>
        <w:t xml:space="preserve">, which stems not only from its </w:t>
      </w:r>
      <w:r w:rsidR="000A1B1B" w:rsidRPr="00D862E6">
        <w:rPr>
          <w:lang w:bidi="ar-SY"/>
        </w:rPr>
        <w:t xml:space="preserve">large </w:t>
      </w:r>
      <w:r w:rsidRPr="00D862E6">
        <w:rPr>
          <w:lang w:bidi="ar-SY"/>
        </w:rPr>
        <w:t>contribution in the rapid construction, but also in its ability to fill a large proportion of the housing needs of the Syrian citizen especially in light of the risks to the destruction of Syria and the pressures of development and the great need of reconstruction.</w:t>
      </w:r>
      <w:r w:rsidR="000A1B1B">
        <w:rPr>
          <w:lang w:bidi="ar-SY"/>
        </w:rPr>
        <w:t xml:space="preserve"> </w:t>
      </w:r>
      <w:proofErr w:type="gramStart"/>
      <w:r w:rsidR="00CB5171" w:rsidRPr="00D862E6">
        <w:rPr>
          <w:lang w:bidi="ar-SY"/>
        </w:rPr>
        <w:t xml:space="preserve">Comes second the technical </w:t>
      </w:r>
      <w:r w:rsidR="00BC15D8">
        <w:t>c</w:t>
      </w:r>
      <w:r w:rsidR="00BC15D8" w:rsidRPr="00BC15D8">
        <w:t>omposite</w:t>
      </w:r>
      <w:r w:rsidR="00CB5171" w:rsidRPr="00D862E6">
        <w:rPr>
          <w:lang w:bidi="ar-SY"/>
        </w:rPr>
        <w:t xml:space="preserve"> system (cast</w:t>
      </w:r>
      <w:r w:rsidR="000A1B1B">
        <w:rPr>
          <w:lang w:bidi="ar-SY"/>
        </w:rPr>
        <w:t>-in-place, pre-cast) by 21.8%.</w:t>
      </w:r>
      <w:proofErr w:type="gramEnd"/>
      <w:r w:rsidR="000A1B1B">
        <w:rPr>
          <w:lang w:bidi="ar-SY"/>
        </w:rPr>
        <w:t xml:space="preserve"> </w:t>
      </w:r>
      <w:r w:rsidR="00CB5171" w:rsidRPr="00D862E6">
        <w:rPr>
          <w:lang w:bidi="ar-SY"/>
        </w:rPr>
        <w:t xml:space="preserve">Followed in third with a </w:t>
      </w:r>
      <w:r w:rsidR="000A1B1B">
        <w:rPr>
          <w:lang w:bidi="ar-SY"/>
        </w:rPr>
        <w:t>low</w:t>
      </w:r>
      <w:r w:rsidR="00CB5171" w:rsidRPr="00D862E6">
        <w:rPr>
          <w:lang w:bidi="ar-SY"/>
        </w:rPr>
        <w:t xml:space="preserve"> difference </w:t>
      </w:r>
      <w:r w:rsidR="000A1B1B">
        <w:rPr>
          <w:lang w:bidi="ar-SY"/>
        </w:rPr>
        <w:t>developed</w:t>
      </w:r>
      <w:r w:rsidR="00CB5171" w:rsidRPr="00D862E6">
        <w:rPr>
          <w:lang w:bidi="ar-SY"/>
        </w:rPr>
        <w:t xml:space="preserve"> technology cast-in-place by 20.8%. As stated in the last ranking: traditional methods and tools, this relative convergence of alternatives can set the direction of development in accordance with all of these alternatives and not toward a single so that they form with each other technological package appropriate and in accordance with the conditions and factors existing </w:t>
      </w:r>
      <w:r w:rsidR="00CB5171" w:rsidRPr="00D441EB">
        <w:rPr>
          <w:lang w:bidi="ar-SY"/>
        </w:rPr>
        <w:t>and</w:t>
      </w:r>
      <w:r w:rsidR="00CB5171" w:rsidRPr="00D441EB">
        <w:rPr>
          <w:rFonts w:ascii="Calibri" w:eastAsiaTheme="majorEastAsia" w:hAnsi="Calibri" w:cstheme="majorBidi"/>
          <w:b/>
          <w:sz w:val="28"/>
          <w:szCs w:val="26"/>
        </w:rPr>
        <w:t xml:space="preserve"> </w:t>
      </w:r>
      <w:r w:rsidR="00CB5171" w:rsidRPr="00D862E6">
        <w:rPr>
          <w:lang w:bidi="ar-SY"/>
        </w:rPr>
        <w:t>emerging.</w:t>
      </w:r>
    </w:p>
    <w:p w:rsidR="000A1B1B" w:rsidRPr="00D441EB" w:rsidRDefault="000A1B1B" w:rsidP="00D441EB">
      <w:pPr>
        <w:pStyle w:val="CM-heading2"/>
      </w:pPr>
      <w:r w:rsidRPr="00D441EB">
        <w:t>Conclusions and Recommendations</w:t>
      </w:r>
    </w:p>
    <w:p w:rsidR="000A1B1B" w:rsidRPr="00D862E6" w:rsidRDefault="000A1B1B" w:rsidP="00CC1F87">
      <w:pPr>
        <w:pStyle w:val="CM-body"/>
        <w:rPr>
          <w:lang w:bidi="ar-SY"/>
        </w:rPr>
      </w:pPr>
      <w:r w:rsidRPr="00D862E6">
        <w:rPr>
          <w:lang w:bidi="ar-SY"/>
        </w:rPr>
        <w:t xml:space="preserve">This paper looked at the definition and classification of IBS, and characterization their own construction techniques, as this paper discussed the level of the construction industry </w:t>
      </w:r>
      <w:r w:rsidR="00513333">
        <w:rPr>
          <w:lang w:bidi="ar-SY"/>
        </w:rPr>
        <w:t>(</w:t>
      </w:r>
      <w:r w:rsidRPr="00D862E6">
        <w:rPr>
          <w:lang w:bidi="ar-SY"/>
        </w:rPr>
        <w:t>IBS</w:t>
      </w:r>
      <w:r w:rsidR="00513333">
        <w:rPr>
          <w:lang w:bidi="ar-SY"/>
        </w:rPr>
        <w:t>)</w:t>
      </w:r>
      <w:r w:rsidRPr="00D862E6">
        <w:rPr>
          <w:lang w:bidi="ar-SY"/>
        </w:rPr>
        <w:t xml:space="preserve"> in the Syrian construction projects, and discussed the evaluation of the factors affecting the construction industry through accurate and comprehensive</w:t>
      </w:r>
      <w:r w:rsidR="00513333" w:rsidRPr="00513333">
        <w:rPr>
          <w:lang w:bidi="ar-SY"/>
        </w:rPr>
        <w:t xml:space="preserve"> </w:t>
      </w:r>
      <w:r w:rsidR="00513333" w:rsidRPr="00D862E6">
        <w:rPr>
          <w:lang w:bidi="ar-SY"/>
        </w:rPr>
        <w:t>field study</w:t>
      </w:r>
      <w:r w:rsidRPr="00D862E6">
        <w:rPr>
          <w:lang w:bidi="ar-SY"/>
        </w:rPr>
        <w:t>.</w:t>
      </w:r>
    </w:p>
    <w:p w:rsidR="000A1B1B" w:rsidRDefault="000A1B1B" w:rsidP="00CC1F87">
      <w:pPr>
        <w:pStyle w:val="CM-body"/>
        <w:rPr>
          <w:b/>
          <w:bCs/>
          <w:lang w:bidi="ar-SY"/>
        </w:rPr>
      </w:pPr>
      <w:r w:rsidRPr="00D862E6">
        <w:rPr>
          <w:lang w:bidi="ar-SY"/>
        </w:rPr>
        <w:t>Given the importance of existence a comprehensive methodology in Syria to adopt strategic issues for the Syrian construction industry (the IBS), we have identified priorities for choosing the right technical system for the building within the reconstruction system in Syria</w:t>
      </w:r>
      <w:r w:rsidR="00513333">
        <w:rPr>
          <w:lang w:bidi="ar-SY"/>
        </w:rPr>
        <w:t>, a</w:t>
      </w:r>
      <w:r w:rsidRPr="00D862E6">
        <w:rPr>
          <w:lang w:bidi="ar-SY"/>
        </w:rPr>
        <w:t xml:space="preserve">nd reached to the following conclusions and </w:t>
      </w:r>
      <w:r w:rsidRPr="00CC1F87">
        <w:rPr>
          <w:lang w:bidi="ar-SY"/>
        </w:rPr>
        <w:t>recommendations</w:t>
      </w:r>
      <w:r w:rsidRPr="00D862E6">
        <w:rPr>
          <w:b/>
          <w:bCs/>
          <w:lang w:bidi="ar-SY"/>
        </w:rPr>
        <w:t>:</w:t>
      </w:r>
    </w:p>
    <w:p w:rsidR="000A1B1B" w:rsidRPr="00D862E6" w:rsidRDefault="000A1B1B" w:rsidP="00CC1F87">
      <w:pPr>
        <w:pStyle w:val="CM-body"/>
        <w:numPr>
          <w:ilvl w:val="0"/>
          <w:numId w:val="13"/>
        </w:numPr>
      </w:pPr>
      <w:r w:rsidRPr="00D862E6">
        <w:t>The use of the building industry systems (IBS) in Syria can offer the benefits of speed, quality and safety for construction projects, and achieve the construction requirements.</w:t>
      </w:r>
    </w:p>
    <w:p w:rsidR="000A1B1B" w:rsidRPr="00D862E6" w:rsidRDefault="000A1B1B" w:rsidP="00CC1F87">
      <w:pPr>
        <w:pStyle w:val="CM-body"/>
        <w:numPr>
          <w:ilvl w:val="0"/>
          <w:numId w:val="13"/>
        </w:numPr>
      </w:pPr>
      <w:r w:rsidRPr="00D862E6">
        <w:t>Getting High level in the IBS requires a move towards industrialization.</w:t>
      </w:r>
    </w:p>
    <w:p w:rsidR="00FF2114" w:rsidRPr="00265A70" w:rsidRDefault="00CF6097" w:rsidP="00713AB1">
      <w:pPr>
        <w:spacing w:after="60" w:line="22" w:lineRule="atLeast"/>
        <w:jc w:val="center"/>
        <w:rPr>
          <w:b/>
          <w:sz w:val="20"/>
        </w:rPr>
      </w:pPr>
      <w:r>
        <w:rPr>
          <w:rFonts w:cstheme="minorHAnsi"/>
          <w:noProof/>
        </w:rPr>
        <w:lastRenderedPageBreak/>
        <w:drawing>
          <wp:inline distT="0" distB="0" distL="0" distR="0" wp14:anchorId="7EC278C3" wp14:editId="059FD23F">
            <wp:extent cx="5486400" cy="4835395"/>
            <wp:effectExtent l="0" t="0" r="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4835395"/>
                    </a:xfrm>
                    <a:prstGeom prst="rect">
                      <a:avLst/>
                    </a:prstGeom>
                    <a:noFill/>
                    <a:ln>
                      <a:noFill/>
                    </a:ln>
                  </pic:spPr>
                </pic:pic>
              </a:graphicData>
            </a:graphic>
          </wp:inline>
        </w:drawing>
      </w:r>
      <w:r w:rsidR="00FF2114" w:rsidRPr="00265A70">
        <w:rPr>
          <w:b/>
          <w:sz w:val="20"/>
        </w:rPr>
        <w:t xml:space="preserve">Figure </w:t>
      </w:r>
      <w:r w:rsidR="00FF2114" w:rsidRPr="00265A70">
        <w:rPr>
          <w:b/>
          <w:sz w:val="20"/>
        </w:rPr>
        <w:fldChar w:fldCharType="begin"/>
      </w:r>
      <w:r w:rsidR="00FF2114" w:rsidRPr="00265A70">
        <w:rPr>
          <w:b/>
          <w:sz w:val="20"/>
        </w:rPr>
        <w:instrText xml:space="preserve"> SEQ Figure \* ARABIC </w:instrText>
      </w:r>
      <w:r w:rsidR="00FF2114" w:rsidRPr="00265A70">
        <w:rPr>
          <w:b/>
          <w:sz w:val="20"/>
        </w:rPr>
        <w:fldChar w:fldCharType="separate"/>
      </w:r>
      <w:r w:rsidR="006E61A0" w:rsidRPr="00265A70">
        <w:rPr>
          <w:b/>
          <w:sz w:val="20"/>
        </w:rPr>
        <w:t>4</w:t>
      </w:r>
      <w:r w:rsidR="00FF2114" w:rsidRPr="00265A70">
        <w:rPr>
          <w:b/>
          <w:sz w:val="20"/>
        </w:rPr>
        <w:fldChar w:fldCharType="end"/>
      </w:r>
      <w:r w:rsidR="00FF2114" w:rsidRPr="00265A70">
        <w:rPr>
          <w:b/>
          <w:sz w:val="20"/>
        </w:rPr>
        <w:t>: Hierarchical analysis to determine the priority alternative</w:t>
      </w:r>
      <w:r w:rsidR="00265A70">
        <w:rPr>
          <w:b/>
          <w:sz w:val="20"/>
        </w:rPr>
        <w:t xml:space="preserve"> (</w:t>
      </w:r>
      <w:r w:rsidR="00FF2114" w:rsidRPr="00265A70">
        <w:rPr>
          <w:b/>
          <w:sz w:val="20"/>
        </w:rPr>
        <w:t>Sour</w:t>
      </w:r>
      <w:r w:rsidR="00265A70">
        <w:rPr>
          <w:b/>
          <w:sz w:val="20"/>
        </w:rPr>
        <w:t>ce: Authors’ illustration, 2015)</w:t>
      </w:r>
    </w:p>
    <w:p w:rsidR="005F0025" w:rsidRPr="00265A70" w:rsidRDefault="005F0025" w:rsidP="00A66C05">
      <w:pPr>
        <w:pStyle w:val="CM-body"/>
        <w:numPr>
          <w:ilvl w:val="0"/>
          <w:numId w:val="14"/>
        </w:numPr>
      </w:pPr>
      <w:r w:rsidRPr="00265A70">
        <w:t xml:space="preserve">Through the assessment of the IBS </w:t>
      </w:r>
      <w:r w:rsidR="00513333" w:rsidRPr="00265A70">
        <w:t>value</w:t>
      </w:r>
      <w:r w:rsidRPr="00265A70">
        <w:t xml:space="preserve"> for patterns executive solutions used for buildings in Syria, a system of cast-in-place </w:t>
      </w:r>
      <w:r w:rsidR="00513333" w:rsidRPr="00265A70">
        <w:t>concrete in</w:t>
      </w:r>
      <w:r w:rsidRPr="00265A70">
        <w:t xml:space="preserve"> the </w:t>
      </w:r>
      <w:r w:rsidR="00513333" w:rsidRPr="00265A70">
        <w:t>case</w:t>
      </w:r>
      <w:r w:rsidRPr="00265A70">
        <w:t xml:space="preserve"> of a reinforced walls</w:t>
      </w:r>
      <w:r w:rsidR="00513333" w:rsidRPr="00265A70">
        <w:t xml:space="preserve"> had</w:t>
      </w:r>
      <w:r w:rsidR="002A2685" w:rsidRPr="00265A70">
        <w:t xml:space="preserve"> </w:t>
      </w:r>
      <w:r w:rsidRPr="00265A70">
        <w:t>13.1%, while for cast-in-place</w:t>
      </w:r>
      <w:r w:rsidR="00513333" w:rsidRPr="00265A70">
        <w:t xml:space="preserve"> concrete</w:t>
      </w:r>
      <w:r w:rsidRPr="00265A70">
        <w:t xml:space="preserve"> in the </w:t>
      </w:r>
      <w:r w:rsidR="00513333" w:rsidRPr="00265A70">
        <w:t>case</w:t>
      </w:r>
      <w:r w:rsidRPr="00265A70">
        <w:t xml:space="preserve"> of the framework</w:t>
      </w:r>
      <w:r w:rsidR="00513333" w:rsidRPr="00265A70">
        <w:t xml:space="preserve"> structure</w:t>
      </w:r>
      <w:r w:rsidRPr="00265A70">
        <w:t xml:space="preserve"> was 34%, the </w:t>
      </w:r>
      <w:r w:rsidR="00BC15D8" w:rsidRPr="00265A70">
        <w:t xml:space="preserve">composite </w:t>
      </w:r>
      <w:r w:rsidR="00513333" w:rsidRPr="00265A70">
        <w:t xml:space="preserve">system </w:t>
      </w:r>
      <w:r w:rsidR="002A2685" w:rsidRPr="00265A70">
        <w:t>(</w:t>
      </w:r>
      <w:r w:rsidRPr="00265A70">
        <w:t>pre-</w:t>
      </w:r>
      <w:r w:rsidR="002A2685" w:rsidRPr="00265A70">
        <w:t>cast</w:t>
      </w:r>
      <w:r w:rsidRPr="00265A70">
        <w:t xml:space="preserve"> and </w:t>
      </w:r>
      <w:r w:rsidR="00513333" w:rsidRPr="00265A70">
        <w:t>cast-in-</w:t>
      </w:r>
      <w:r w:rsidRPr="00265A70">
        <w:t xml:space="preserve"> place</w:t>
      </w:r>
      <w:r w:rsidR="00513333" w:rsidRPr="00265A70">
        <w:t>)</w:t>
      </w:r>
      <w:r w:rsidR="00A66C05">
        <w:t xml:space="preserve"> </w:t>
      </w:r>
      <w:r w:rsidRPr="00265A70">
        <w:t>61%, tunneling</w:t>
      </w:r>
      <w:r w:rsidR="00513333" w:rsidRPr="00265A70">
        <w:t xml:space="preserve"> templates</w:t>
      </w:r>
      <w:r w:rsidRPr="00265A70">
        <w:t xml:space="preserve"> 64%, for the </w:t>
      </w:r>
      <w:r w:rsidR="00BC15D8" w:rsidRPr="00265A70">
        <w:t>composite</w:t>
      </w:r>
      <w:r w:rsidRPr="00265A70">
        <w:t xml:space="preserve"> system</w:t>
      </w:r>
      <w:r w:rsidR="002A2685" w:rsidRPr="00265A70">
        <w:t xml:space="preserve"> (</w:t>
      </w:r>
      <w:r w:rsidRPr="00265A70">
        <w:t xml:space="preserve"> concrete and metal </w:t>
      </w:r>
      <w:r w:rsidR="002A2685" w:rsidRPr="00265A70">
        <w:t>)</w:t>
      </w:r>
      <w:r w:rsidR="00A66C05">
        <w:t xml:space="preserve"> </w:t>
      </w:r>
      <w:r w:rsidRPr="00265A70">
        <w:t>67.25%, and pre-cast</w:t>
      </w:r>
      <w:r w:rsidR="002A2685" w:rsidRPr="00265A70">
        <w:t xml:space="preserve"> concrete </w:t>
      </w:r>
      <w:r w:rsidRPr="00265A70">
        <w:t>from 82% up to 86%.</w:t>
      </w:r>
    </w:p>
    <w:p w:rsidR="00FF2114" w:rsidRPr="00265A70" w:rsidRDefault="005C2FD3" w:rsidP="00CC1F87">
      <w:pPr>
        <w:pStyle w:val="CM-body"/>
        <w:numPr>
          <w:ilvl w:val="0"/>
          <w:numId w:val="14"/>
        </w:numPr>
      </w:pPr>
      <w:r w:rsidRPr="00265A70">
        <w:t>IBS is facing significant challenges in Syria, according to the survey results, which showed a significant reduction in the current application of most of the factors affecting the construction industry.</w:t>
      </w:r>
    </w:p>
    <w:p w:rsidR="005C2FD3" w:rsidRPr="00265A70" w:rsidRDefault="005C2FD3" w:rsidP="00CC1F87">
      <w:pPr>
        <w:pStyle w:val="CM-body"/>
        <w:numPr>
          <w:ilvl w:val="0"/>
          <w:numId w:val="14"/>
        </w:numPr>
        <w:rPr>
          <w:rtl/>
        </w:rPr>
      </w:pPr>
      <w:r w:rsidRPr="00265A70">
        <w:t>Using the method of AHP, advanced technology prefabricated</w:t>
      </w:r>
      <w:r w:rsidR="00513333" w:rsidRPr="00265A70">
        <w:t xml:space="preserve"> system was</w:t>
      </w:r>
      <w:r w:rsidRPr="00265A70">
        <w:t xml:space="preserve"> on the first place with 39.4%, followed by the </w:t>
      </w:r>
      <w:r w:rsidR="00BC15D8" w:rsidRPr="00265A70">
        <w:t>composite</w:t>
      </w:r>
      <w:r w:rsidRPr="00265A70">
        <w:t xml:space="preserve"> technical system (</w:t>
      </w:r>
      <w:r w:rsidR="00513333" w:rsidRPr="00265A70">
        <w:t>cast-in-</w:t>
      </w:r>
      <w:r w:rsidRPr="00265A70">
        <w:t xml:space="preserve"> place + pre-cast) by 21.8%, in third place</w:t>
      </w:r>
      <w:r w:rsidR="00EE0D73" w:rsidRPr="00265A70">
        <w:t xml:space="preserve"> advanced</w:t>
      </w:r>
      <w:r w:rsidRPr="00265A70">
        <w:t xml:space="preserve"> </w:t>
      </w:r>
      <w:r w:rsidR="00EE0D73" w:rsidRPr="00265A70">
        <w:t xml:space="preserve">cast-in-place </w:t>
      </w:r>
      <w:r w:rsidRPr="00265A70">
        <w:t xml:space="preserve">technology by 20.8%, as stated in last </w:t>
      </w:r>
      <w:r w:rsidR="00EE0D73" w:rsidRPr="00265A70">
        <w:t>rank</w:t>
      </w:r>
      <w:r w:rsidRPr="00265A70">
        <w:t xml:space="preserve"> </w:t>
      </w:r>
      <w:r w:rsidR="00EE0D73" w:rsidRPr="00265A70">
        <w:t xml:space="preserve">traditional </w:t>
      </w:r>
      <w:r w:rsidRPr="00265A70">
        <w:t xml:space="preserve">methods and tools. </w:t>
      </w:r>
    </w:p>
    <w:p w:rsidR="00E930CE" w:rsidRPr="00D441EB" w:rsidRDefault="00E930CE" w:rsidP="00D441EB">
      <w:pPr>
        <w:pStyle w:val="CM-heading2"/>
      </w:pPr>
      <w:r w:rsidRPr="00D441EB">
        <w:t>References</w:t>
      </w:r>
    </w:p>
    <w:p w:rsidR="00566150" w:rsidRPr="009450F6" w:rsidRDefault="00566150" w:rsidP="001437F2">
      <w:pPr>
        <w:autoSpaceDE w:val="0"/>
        <w:autoSpaceDN w:val="0"/>
        <w:adjustRightInd w:val="0"/>
        <w:spacing w:after="60" w:line="22" w:lineRule="atLeast"/>
        <w:ind w:left="284" w:hanging="284"/>
        <w:jc w:val="both"/>
        <w:rPr>
          <w:sz w:val="20"/>
          <w:szCs w:val="20"/>
        </w:rPr>
      </w:pPr>
      <w:r>
        <w:rPr>
          <w:rFonts w:cs="Arial"/>
        </w:rPr>
        <w:t xml:space="preserve">[1] </w:t>
      </w:r>
      <w:proofErr w:type="spellStart"/>
      <w:r w:rsidRPr="009450F6">
        <w:rPr>
          <w:sz w:val="20"/>
          <w:szCs w:val="20"/>
        </w:rPr>
        <w:t>Bshara</w:t>
      </w:r>
      <w:proofErr w:type="spellEnd"/>
      <w:r w:rsidR="001437F2">
        <w:rPr>
          <w:sz w:val="20"/>
          <w:szCs w:val="20"/>
        </w:rPr>
        <w:t>,</w:t>
      </w:r>
      <w:r w:rsidRPr="009450F6">
        <w:rPr>
          <w:sz w:val="20"/>
          <w:szCs w:val="20"/>
        </w:rPr>
        <w:t xml:space="preserve"> M</w:t>
      </w:r>
      <w:r w:rsidR="001437F2">
        <w:rPr>
          <w:sz w:val="20"/>
          <w:szCs w:val="20"/>
        </w:rPr>
        <w:t>.</w:t>
      </w:r>
      <w:r w:rsidRPr="009450F6">
        <w:rPr>
          <w:sz w:val="20"/>
          <w:szCs w:val="20"/>
        </w:rPr>
        <w:t>, Hassan</w:t>
      </w:r>
      <w:r w:rsidR="001437F2">
        <w:rPr>
          <w:sz w:val="20"/>
          <w:szCs w:val="20"/>
        </w:rPr>
        <w:t>,</w:t>
      </w:r>
      <w:r w:rsidRPr="009450F6">
        <w:rPr>
          <w:sz w:val="20"/>
          <w:szCs w:val="20"/>
        </w:rPr>
        <w:t xml:space="preserve"> B. Construction Industry as a Requirement for Reconstruction Phase in Syria. </w:t>
      </w:r>
      <w:proofErr w:type="gramStart"/>
      <w:r w:rsidR="001437F2" w:rsidRPr="001437F2">
        <w:rPr>
          <w:i/>
          <w:iCs/>
          <w:sz w:val="20"/>
          <w:szCs w:val="20"/>
        </w:rPr>
        <w:t>T</w:t>
      </w:r>
      <w:r w:rsidRPr="001437F2">
        <w:rPr>
          <w:i/>
          <w:iCs/>
          <w:sz w:val="20"/>
          <w:szCs w:val="20"/>
        </w:rPr>
        <w:t>he 1st Engineering Conference on Reconstruction and Development Priorities</w:t>
      </w:r>
      <w:r w:rsidRPr="009450F6">
        <w:rPr>
          <w:sz w:val="20"/>
          <w:szCs w:val="20"/>
        </w:rPr>
        <w:t>,</w:t>
      </w:r>
      <w:r w:rsidR="001437F2" w:rsidRPr="001437F2">
        <w:rPr>
          <w:sz w:val="20"/>
          <w:szCs w:val="20"/>
        </w:rPr>
        <w:t xml:space="preserve"> </w:t>
      </w:r>
      <w:r w:rsidR="001437F2" w:rsidRPr="009450F6">
        <w:rPr>
          <w:sz w:val="20"/>
          <w:szCs w:val="20"/>
        </w:rPr>
        <w:t>2015.</w:t>
      </w:r>
      <w:proofErr w:type="gramEnd"/>
      <w:r w:rsidRPr="009450F6">
        <w:rPr>
          <w:sz w:val="20"/>
          <w:szCs w:val="20"/>
        </w:rPr>
        <w:t xml:space="preserve">  </w:t>
      </w:r>
      <w:proofErr w:type="gramStart"/>
      <w:r w:rsidRPr="009450F6">
        <w:rPr>
          <w:sz w:val="20"/>
          <w:szCs w:val="20"/>
        </w:rPr>
        <w:t>In Arabic.</w:t>
      </w:r>
      <w:proofErr w:type="gramEnd"/>
    </w:p>
    <w:p w:rsidR="00566150" w:rsidRPr="009450F6" w:rsidRDefault="00566150" w:rsidP="001437F2">
      <w:pPr>
        <w:autoSpaceDE w:val="0"/>
        <w:autoSpaceDN w:val="0"/>
        <w:adjustRightInd w:val="0"/>
        <w:spacing w:after="60" w:line="22" w:lineRule="atLeast"/>
        <w:ind w:left="284" w:hanging="284"/>
        <w:jc w:val="both"/>
        <w:rPr>
          <w:sz w:val="20"/>
          <w:szCs w:val="20"/>
        </w:rPr>
      </w:pPr>
      <w:r w:rsidRPr="009450F6">
        <w:rPr>
          <w:sz w:val="20"/>
          <w:szCs w:val="20"/>
        </w:rPr>
        <w:lastRenderedPageBreak/>
        <w:t xml:space="preserve">[2] </w:t>
      </w:r>
      <w:proofErr w:type="spellStart"/>
      <w:r w:rsidRPr="009450F6">
        <w:rPr>
          <w:sz w:val="20"/>
          <w:szCs w:val="20"/>
        </w:rPr>
        <w:t>Mohee</w:t>
      </w:r>
      <w:proofErr w:type="spellEnd"/>
      <w:r w:rsidR="001437F2">
        <w:rPr>
          <w:sz w:val="20"/>
          <w:szCs w:val="20"/>
        </w:rPr>
        <w:t>,</w:t>
      </w:r>
      <w:r w:rsidRPr="009450F6">
        <w:rPr>
          <w:sz w:val="20"/>
          <w:szCs w:val="20"/>
        </w:rPr>
        <w:t xml:space="preserve"> M</w:t>
      </w:r>
      <w:r w:rsidR="001437F2">
        <w:rPr>
          <w:sz w:val="20"/>
          <w:szCs w:val="20"/>
        </w:rPr>
        <w:t>.</w:t>
      </w:r>
      <w:r w:rsidRPr="009450F6">
        <w:rPr>
          <w:sz w:val="20"/>
          <w:szCs w:val="20"/>
        </w:rPr>
        <w:t xml:space="preserve">, </w:t>
      </w:r>
      <w:proofErr w:type="spellStart"/>
      <w:r w:rsidRPr="009450F6">
        <w:rPr>
          <w:sz w:val="20"/>
          <w:szCs w:val="20"/>
        </w:rPr>
        <w:t>Bayati</w:t>
      </w:r>
      <w:proofErr w:type="spellEnd"/>
      <w:r w:rsidR="001437F2">
        <w:rPr>
          <w:sz w:val="20"/>
          <w:szCs w:val="20"/>
        </w:rPr>
        <w:t>,</w:t>
      </w:r>
      <w:r w:rsidRPr="009450F6">
        <w:rPr>
          <w:sz w:val="20"/>
          <w:szCs w:val="20"/>
        </w:rPr>
        <w:t xml:space="preserve"> H. Study of the Efficiency Performance of Precast Building:</w:t>
      </w:r>
      <w:r w:rsidRPr="009450F6">
        <w:rPr>
          <w:sz w:val="20"/>
          <w:szCs w:val="20"/>
          <w:rtl/>
        </w:rPr>
        <w:t xml:space="preserve"> </w:t>
      </w:r>
      <w:r w:rsidRPr="009450F6">
        <w:rPr>
          <w:sz w:val="20"/>
          <w:szCs w:val="20"/>
        </w:rPr>
        <w:t>Practical Research on Civil Engineering Department of Building - University of</w:t>
      </w:r>
      <w:r w:rsidRPr="009450F6">
        <w:rPr>
          <w:sz w:val="20"/>
          <w:szCs w:val="20"/>
          <w:rtl/>
        </w:rPr>
        <w:t xml:space="preserve"> </w:t>
      </w:r>
      <w:proofErr w:type="spellStart"/>
      <w:r w:rsidRPr="009450F6">
        <w:rPr>
          <w:sz w:val="20"/>
          <w:szCs w:val="20"/>
        </w:rPr>
        <w:t>Tikrit</w:t>
      </w:r>
      <w:proofErr w:type="spellEnd"/>
      <w:r w:rsidRPr="009450F6">
        <w:rPr>
          <w:sz w:val="20"/>
          <w:szCs w:val="20"/>
        </w:rPr>
        <w:t xml:space="preserve">. </w:t>
      </w:r>
      <w:proofErr w:type="spellStart"/>
      <w:r w:rsidRPr="001437F2">
        <w:rPr>
          <w:i/>
          <w:iCs/>
          <w:sz w:val="20"/>
          <w:szCs w:val="20"/>
        </w:rPr>
        <w:t>Diyala</w:t>
      </w:r>
      <w:proofErr w:type="spellEnd"/>
      <w:r w:rsidRPr="001437F2">
        <w:rPr>
          <w:i/>
          <w:iCs/>
          <w:sz w:val="20"/>
          <w:szCs w:val="20"/>
        </w:rPr>
        <w:t xml:space="preserve"> Journal of Engineering Sciences</w:t>
      </w:r>
      <w:r w:rsidR="001437F2">
        <w:rPr>
          <w:i/>
          <w:iCs/>
          <w:sz w:val="20"/>
          <w:szCs w:val="20"/>
        </w:rPr>
        <w:t xml:space="preserve">, </w:t>
      </w:r>
      <w:r w:rsidR="001437F2">
        <w:rPr>
          <w:sz w:val="20"/>
          <w:szCs w:val="20"/>
        </w:rPr>
        <w:t>2011, pp.</w:t>
      </w:r>
      <w:r w:rsidRPr="009450F6">
        <w:rPr>
          <w:sz w:val="20"/>
          <w:szCs w:val="20"/>
        </w:rPr>
        <w:t xml:space="preserve"> 1-22. ISSN 1999 – 8716. </w:t>
      </w:r>
      <w:proofErr w:type="gramStart"/>
      <w:r w:rsidRPr="009450F6">
        <w:rPr>
          <w:sz w:val="20"/>
          <w:szCs w:val="20"/>
        </w:rPr>
        <w:t>In Arabic.</w:t>
      </w:r>
      <w:proofErr w:type="gramEnd"/>
    </w:p>
    <w:p w:rsidR="001437F2" w:rsidRDefault="00566150" w:rsidP="001437F2">
      <w:pPr>
        <w:spacing w:after="60" w:line="22" w:lineRule="atLeast"/>
        <w:ind w:left="284" w:hanging="284"/>
        <w:jc w:val="both"/>
        <w:rPr>
          <w:sz w:val="20"/>
          <w:szCs w:val="20"/>
        </w:rPr>
      </w:pPr>
      <w:r w:rsidRPr="009450F6">
        <w:rPr>
          <w:sz w:val="20"/>
          <w:szCs w:val="20"/>
        </w:rPr>
        <w:t xml:space="preserve"> [3] </w:t>
      </w:r>
      <w:r w:rsidR="00E930CE" w:rsidRPr="009450F6">
        <w:rPr>
          <w:sz w:val="20"/>
          <w:szCs w:val="20"/>
        </w:rPr>
        <w:t>Abdullah</w:t>
      </w:r>
      <w:r w:rsidR="001437F2">
        <w:rPr>
          <w:sz w:val="20"/>
          <w:szCs w:val="20"/>
        </w:rPr>
        <w:t>,</w:t>
      </w:r>
      <w:r w:rsidR="00E930CE" w:rsidRPr="009450F6">
        <w:rPr>
          <w:sz w:val="20"/>
          <w:szCs w:val="20"/>
        </w:rPr>
        <w:t xml:space="preserve"> MR</w:t>
      </w:r>
      <w:r w:rsidR="001437F2">
        <w:rPr>
          <w:sz w:val="20"/>
          <w:szCs w:val="20"/>
        </w:rPr>
        <w:t>.</w:t>
      </w:r>
      <w:r w:rsidR="00E930CE" w:rsidRPr="009450F6">
        <w:rPr>
          <w:sz w:val="20"/>
          <w:szCs w:val="20"/>
        </w:rPr>
        <w:t xml:space="preserve">, </w:t>
      </w:r>
      <w:proofErr w:type="spellStart"/>
      <w:r w:rsidR="00E930CE" w:rsidRPr="009450F6">
        <w:rPr>
          <w:sz w:val="20"/>
          <w:szCs w:val="20"/>
        </w:rPr>
        <w:t>Mohd</w:t>
      </w:r>
      <w:proofErr w:type="spellEnd"/>
      <w:r w:rsidR="00E930CE" w:rsidRPr="009450F6">
        <w:rPr>
          <w:sz w:val="20"/>
          <w:szCs w:val="20"/>
        </w:rPr>
        <w:t xml:space="preserve"> </w:t>
      </w:r>
      <w:proofErr w:type="spellStart"/>
      <w:r w:rsidR="00E930CE" w:rsidRPr="009450F6">
        <w:rPr>
          <w:sz w:val="20"/>
          <w:szCs w:val="20"/>
        </w:rPr>
        <w:t>Kamar</w:t>
      </w:r>
      <w:proofErr w:type="spellEnd"/>
      <w:r w:rsidR="001437F2">
        <w:rPr>
          <w:sz w:val="20"/>
          <w:szCs w:val="20"/>
        </w:rPr>
        <w:t>,</w:t>
      </w:r>
      <w:r w:rsidR="00E930CE" w:rsidRPr="009450F6">
        <w:rPr>
          <w:sz w:val="20"/>
          <w:szCs w:val="20"/>
        </w:rPr>
        <w:t xml:space="preserve"> </w:t>
      </w:r>
      <w:proofErr w:type="gramStart"/>
      <w:r w:rsidR="00E930CE" w:rsidRPr="009450F6">
        <w:rPr>
          <w:sz w:val="20"/>
          <w:szCs w:val="20"/>
        </w:rPr>
        <w:t>KA</w:t>
      </w:r>
      <w:r w:rsidR="001437F2">
        <w:rPr>
          <w:sz w:val="20"/>
          <w:szCs w:val="20"/>
        </w:rPr>
        <w:t>.</w:t>
      </w:r>
      <w:r w:rsidR="00E930CE" w:rsidRPr="009450F6">
        <w:rPr>
          <w:sz w:val="20"/>
          <w:szCs w:val="20"/>
        </w:rPr>
        <w:t>,</w:t>
      </w:r>
      <w:proofErr w:type="gramEnd"/>
      <w:r w:rsidR="00E930CE" w:rsidRPr="009450F6">
        <w:rPr>
          <w:sz w:val="20"/>
          <w:szCs w:val="20"/>
        </w:rPr>
        <w:t xml:space="preserve"> </w:t>
      </w:r>
      <w:proofErr w:type="spellStart"/>
      <w:r w:rsidR="00E930CE" w:rsidRPr="009450F6">
        <w:rPr>
          <w:sz w:val="20"/>
          <w:szCs w:val="20"/>
        </w:rPr>
        <w:t>Mohd</w:t>
      </w:r>
      <w:proofErr w:type="spellEnd"/>
      <w:r w:rsidR="00E930CE" w:rsidRPr="009450F6">
        <w:rPr>
          <w:sz w:val="20"/>
          <w:szCs w:val="20"/>
        </w:rPr>
        <w:t xml:space="preserve"> </w:t>
      </w:r>
      <w:proofErr w:type="spellStart"/>
      <w:r w:rsidR="00E930CE" w:rsidRPr="009450F6">
        <w:rPr>
          <w:sz w:val="20"/>
          <w:szCs w:val="20"/>
        </w:rPr>
        <w:t>Nawi</w:t>
      </w:r>
      <w:proofErr w:type="spellEnd"/>
      <w:r w:rsidR="001437F2">
        <w:rPr>
          <w:sz w:val="20"/>
          <w:szCs w:val="20"/>
        </w:rPr>
        <w:t>,</w:t>
      </w:r>
      <w:r w:rsidR="00E930CE" w:rsidRPr="009450F6">
        <w:rPr>
          <w:sz w:val="20"/>
          <w:szCs w:val="20"/>
        </w:rPr>
        <w:t xml:space="preserve"> MN</w:t>
      </w:r>
      <w:r w:rsidR="001437F2">
        <w:rPr>
          <w:sz w:val="20"/>
          <w:szCs w:val="20"/>
        </w:rPr>
        <w:t>.</w:t>
      </w:r>
      <w:r w:rsidR="00E930CE" w:rsidRPr="009450F6">
        <w:rPr>
          <w:sz w:val="20"/>
          <w:szCs w:val="20"/>
        </w:rPr>
        <w:t xml:space="preserve">, </w:t>
      </w:r>
      <w:proofErr w:type="spellStart"/>
      <w:r w:rsidR="00E930CE" w:rsidRPr="009450F6">
        <w:rPr>
          <w:sz w:val="20"/>
          <w:szCs w:val="20"/>
        </w:rPr>
        <w:t>Haron</w:t>
      </w:r>
      <w:proofErr w:type="spellEnd"/>
      <w:r w:rsidR="001437F2">
        <w:rPr>
          <w:sz w:val="20"/>
          <w:szCs w:val="20"/>
        </w:rPr>
        <w:t>,</w:t>
      </w:r>
      <w:r w:rsidR="00E930CE" w:rsidRPr="009450F6">
        <w:rPr>
          <w:sz w:val="20"/>
          <w:szCs w:val="20"/>
        </w:rPr>
        <w:t xml:space="preserve"> AT</w:t>
      </w:r>
      <w:r w:rsidR="001437F2">
        <w:rPr>
          <w:sz w:val="20"/>
          <w:szCs w:val="20"/>
        </w:rPr>
        <w:t>.</w:t>
      </w:r>
      <w:r w:rsidR="00E930CE" w:rsidRPr="009450F6">
        <w:rPr>
          <w:sz w:val="20"/>
          <w:szCs w:val="20"/>
        </w:rPr>
        <w:t xml:space="preserve">, </w:t>
      </w:r>
      <w:proofErr w:type="spellStart"/>
      <w:r w:rsidR="00E930CE" w:rsidRPr="009450F6">
        <w:rPr>
          <w:sz w:val="20"/>
          <w:szCs w:val="20"/>
        </w:rPr>
        <w:t>Arif</w:t>
      </w:r>
      <w:proofErr w:type="spellEnd"/>
      <w:r w:rsidR="001437F2">
        <w:rPr>
          <w:sz w:val="20"/>
          <w:szCs w:val="20"/>
        </w:rPr>
        <w:t>,</w:t>
      </w:r>
      <w:r w:rsidR="00E930CE" w:rsidRPr="009450F6">
        <w:rPr>
          <w:sz w:val="20"/>
          <w:szCs w:val="20"/>
        </w:rPr>
        <w:t xml:space="preserve"> M. </w:t>
      </w:r>
      <w:proofErr w:type="spellStart"/>
      <w:r w:rsidR="00E930CE" w:rsidRPr="009450F6">
        <w:rPr>
          <w:sz w:val="20"/>
          <w:szCs w:val="20"/>
        </w:rPr>
        <w:t>Industrialised</w:t>
      </w:r>
      <w:proofErr w:type="spellEnd"/>
      <w:r w:rsidR="00E930CE" w:rsidRPr="009450F6">
        <w:rPr>
          <w:sz w:val="20"/>
          <w:szCs w:val="20"/>
        </w:rPr>
        <w:t xml:space="preserve"> Building System: A Definition and Concept. </w:t>
      </w:r>
      <w:proofErr w:type="gramStart"/>
      <w:r w:rsidR="00E930CE" w:rsidRPr="001437F2">
        <w:rPr>
          <w:i/>
          <w:iCs/>
          <w:sz w:val="20"/>
          <w:szCs w:val="20"/>
        </w:rPr>
        <w:t>ARCOM Conference</w:t>
      </w:r>
      <w:r w:rsidR="00E930CE" w:rsidRPr="009450F6">
        <w:rPr>
          <w:sz w:val="20"/>
          <w:szCs w:val="20"/>
        </w:rPr>
        <w:t>.</w:t>
      </w:r>
      <w:proofErr w:type="gramEnd"/>
      <w:r w:rsidR="00E930CE" w:rsidRPr="009450F6">
        <w:rPr>
          <w:sz w:val="20"/>
          <w:szCs w:val="20"/>
        </w:rPr>
        <w:t xml:space="preserve"> </w:t>
      </w:r>
      <w:proofErr w:type="gramStart"/>
      <w:r w:rsidR="001437F2" w:rsidRPr="009450F6">
        <w:rPr>
          <w:sz w:val="20"/>
          <w:szCs w:val="20"/>
        </w:rPr>
        <w:t>2009</w:t>
      </w:r>
      <w:r w:rsidR="001437F2">
        <w:rPr>
          <w:sz w:val="20"/>
          <w:szCs w:val="20"/>
        </w:rPr>
        <w:t xml:space="preserve">, </w:t>
      </w:r>
      <w:r w:rsidR="00E930CE" w:rsidRPr="009450F6">
        <w:rPr>
          <w:sz w:val="20"/>
          <w:szCs w:val="20"/>
        </w:rPr>
        <w:t>Nottingham, United Kingdom</w:t>
      </w:r>
      <w:r w:rsidR="001437F2">
        <w:rPr>
          <w:sz w:val="20"/>
          <w:szCs w:val="20"/>
        </w:rPr>
        <w:t>.</w:t>
      </w:r>
      <w:proofErr w:type="gramEnd"/>
    </w:p>
    <w:p w:rsidR="00566150" w:rsidRPr="009450F6" w:rsidRDefault="00566150" w:rsidP="00B7689A">
      <w:pPr>
        <w:spacing w:after="60" w:line="22" w:lineRule="atLeast"/>
        <w:ind w:left="284" w:hanging="284"/>
        <w:jc w:val="both"/>
        <w:rPr>
          <w:sz w:val="20"/>
          <w:szCs w:val="20"/>
        </w:rPr>
      </w:pPr>
      <w:r w:rsidRPr="009450F6">
        <w:rPr>
          <w:sz w:val="20"/>
          <w:szCs w:val="20"/>
        </w:rPr>
        <w:t xml:space="preserve">[4] </w:t>
      </w:r>
      <w:r w:rsidRPr="009450F6">
        <w:rPr>
          <w:sz w:val="20"/>
          <w:szCs w:val="20"/>
        </w:rPr>
        <w:t xml:space="preserve">Construction Industry Development Board (CIDB). Manual for IBS Content Scoring System (IBS SCORE). </w:t>
      </w:r>
      <w:r w:rsidR="00B7689A" w:rsidRPr="009450F6">
        <w:rPr>
          <w:sz w:val="20"/>
          <w:szCs w:val="20"/>
        </w:rPr>
        <w:t>2010</w:t>
      </w:r>
      <w:proofErr w:type="gramStart"/>
      <w:r w:rsidR="00B7689A">
        <w:rPr>
          <w:sz w:val="20"/>
          <w:szCs w:val="20"/>
        </w:rPr>
        <w:t>,</w:t>
      </w:r>
      <w:r w:rsidRPr="009450F6">
        <w:rPr>
          <w:sz w:val="20"/>
          <w:szCs w:val="20"/>
        </w:rPr>
        <w:t>CIDB</w:t>
      </w:r>
      <w:proofErr w:type="gramEnd"/>
      <w:r w:rsidRPr="009450F6">
        <w:rPr>
          <w:sz w:val="20"/>
          <w:szCs w:val="20"/>
        </w:rPr>
        <w:t>, Kuala Lumpur, Malaysia.</w:t>
      </w:r>
    </w:p>
    <w:p w:rsidR="00566150" w:rsidRPr="009450F6" w:rsidRDefault="00566150" w:rsidP="00B7689A">
      <w:pPr>
        <w:autoSpaceDE w:val="0"/>
        <w:autoSpaceDN w:val="0"/>
        <w:adjustRightInd w:val="0"/>
        <w:spacing w:after="60" w:line="22" w:lineRule="atLeast"/>
        <w:ind w:left="284" w:hanging="284"/>
        <w:jc w:val="both"/>
        <w:rPr>
          <w:sz w:val="20"/>
          <w:szCs w:val="20"/>
        </w:rPr>
      </w:pPr>
      <w:r w:rsidRPr="009450F6">
        <w:rPr>
          <w:sz w:val="20"/>
          <w:szCs w:val="20"/>
        </w:rPr>
        <w:t xml:space="preserve">[5] </w:t>
      </w:r>
      <w:r w:rsidRPr="009450F6">
        <w:rPr>
          <w:sz w:val="20"/>
          <w:szCs w:val="20"/>
        </w:rPr>
        <w:t>Lessing</w:t>
      </w:r>
      <w:r w:rsidR="00B7689A">
        <w:rPr>
          <w:sz w:val="20"/>
          <w:szCs w:val="20"/>
        </w:rPr>
        <w:t>,</w:t>
      </w:r>
      <w:r w:rsidRPr="009450F6">
        <w:rPr>
          <w:sz w:val="20"/>
          <w:szCs w:val="20"/>
        </w:rPr>
        <w:t xml:space="preserve"> J</w:t>
      </w:r>
      <w:r w:rsidR="00B7689A">
        <w:rPr>
          <w:sz w:val="20"/>
          <w:szCs w:val="20"/>
        </w:rPr>
        <w:t>.</w:t>
      </w:r>
      <w:r w:rsidRPr="009450F6">
        <w:rPr>
          <w:sz w:val="20"/>
          <w:szCs w:val="20"/>
        </w:rPr>
        <w:t xml:space="preserve">, </w:t>
      </w:r>
      <w:proofErr w:type="spellStart"/>
      <w:r w:rsidRPr="009450F6">
        <w:rPr>
          <w:sz w:val="20"/>
          <w:szCs w:val="20"/>
        </w:rPr>
        <w:t>Stehn</w:t>
      </w:r>
      <w:proofErr w:type="spellEnd"/>
      <w:r w:rsidR="00B7689A">
        <w:rPr>
          <w:sz w:val="20"/>
          <w:szCs w:val="20"/>
        </w:rPr>
        <w:t>,</w:t>
      </w:r>
      <w:r w:rsidRPr="009450F6">
        <w:rPr>
          <w:sz w:val="20"/>
          <w:szCs w:val="20"/>
        </w:rPr>
        <w:t xml:space="preserve"> L</w:t>
      </w:r>
      <w:r w:rsidR="00B7689A">
        <w:rPr>
          <w:sz w:val="20"/>
          <w:szCs w:val="20"/>
        </w:rPr>
        <w:t>.</w:t>
      </w:r>
      <w:r w:rsidRPr="009450F6">
        <w:rPr>
          <w:sz w:val="20"/>
          <w:szCs w:val="20"/>
        </w:rPr>
        <w:t xml:space="preserve">, </w:t>
      </w:r>
      <w:proofErr w:type="spellStart"/>
      <w:r w:rsidRPr="009450F6">
        <w:rPr>
          <w:sz w:val="20"/>
          <w:szCs w:val="20"/>
        </w:rPr>
        <w:t>Ekholm</w:t>
      </w:r>
      <w:proofErr w:type="spellEnd"/>
      <w:r w:rsidRPr="009450F6">
        <w:rPr>
          <w:sz w:val="20"/>
          <w:szCs w:val="20"/>
        </w:rPr>
        <w:t xml:space="preserve"> A. </w:t>
      </w:r>
      <w:proofErr w:type="spellStart"/>
      <w:r w:rsidRPr="009450F6">
        <w:rPr>
          <w:sz w:val="20"/>
          <w:szCs w:val="20"/>
        </w:rPr>
        <w:t>Industrialised</w:t>
      </w:r>
      <w:proofErr w:type="spellEnd"/>
      <w:r w:rsidRPr="009450F6">
        <w:rPr>
          <w:sz w:val="20"/>
          <w:szCs w:val="20"/>
        </w:rPr>
        <w:t xml:space="preserve"> Housing: Definition and Categorization of the Concept.  </w:t>
      </w:r>
      <w:proofErr w:type="gramStart"/>
      <w:r w:rsidRPr="00B7689A">
        <w:rPr>
          <w:i/>
          <w:iCs/>
          <w:sz w:val="20"/>
          <w:szCs w:val="20"/>
        </w:rPr>
        <w:t>IGLC-13 Sydney</w:t>
      </w:r>
      <w:r w:rsidRPr="009450F6">
        <w:rPr>
          <w:sz w:val="20"/>
          <w:szCs w:val="20"/>
        </w:rPr>
        <w:t>, Australia.</w:t>
      </w:r>
      <w:proofErr w:type="gramEnd"/>
      <w:r w:rsidR="00B7689A" w:rsidRPr="00B7689A">
        <w:rPr>
          <w:sz w:val="20"/>
          <w:szCs w:val="20"/>
        </w:rPr>
        <w:t xml:space="preserve"> </w:t>
      </w:r>
      <w:r w:rsidR="00B7689A" w:rsidRPr="009450F6">
        <w:rPr>
          <w:sz w:val="20"/>
          <w:szCs w:val="20"/>
        </w:rPr>
        <w:t>2005</w:t>
      </w:r>
      <w:r w:rsidR="00B7689A">
        <w:rPr>
          <w:sz w:val="20"/>
          <w:szCs w:val="20"/>
        </w:rPr>
        <w:t>.</w:t>
      </w:r>
    </w:p>
    <w:p w:rsidR="00566150" w:rsidRPr="009450F6" w:rsidRDefault="00566150" w:rsidP="00B7689A">
      <w:pPr>
        <w:autoSpaceDE w:val="0"/>
        <w:autoSpaceDN w:val="0"/>
        <w:adjustRightInd w:val="0"/>
        <w:spacing w:after="60" w:line="22" w:lineRule="atLeast"/>
        <w:ind w:left="284" w:hanging="284"/>
        <w:jc w:val="both"/>
        <w:rPr>
          <w:sz w:val="20"/>
          <w:szCs w:val="20"/>
        </w:rPr>
      </w:pPr>
      <w:r>
        <w:rPr>
          <w:rFonts w:cs="Times New Roman"/>
        </w:rPr>
        <w:t xml:space="preserve">[6] </w:t>
      </w:r>
      <w:proofErr w:type="spellStart"/>
      <w:r w:rsidRPr="009450F6">
        <w:rPr>
          <w:sz w:val="20"/>
          <w:szCs w:val="20"/>
        </w:rPr>
        <w:t>Mohd</w:t>
      </w:r>
      <w:proofErr w:type="spellEnd"/>
      <w:r w:rsidRPr="009450F6">
        <w:rPr>
          <w:sz w:val="20"/>
          <w:szCs w:val="20"/>
        </w:rPr>
        <w:t xml:space="preserve"> </w:t>
      </w:r>
      <w:proofErr w:type="spellStart"/>
      <w:r w:rsidRPr="009450F6">
        <w:rPr>
          <w:sz w:val="20"/>
          <w:szCs w:val="20"/>
        </w:rPr>
        <w:t>Kamar</w:t>
      </w:r>
      <w:proofErr w:type="spellEnd"/>
      <w:r w:rsidR="00B7689A">
        <w:rPr>
          <w:sz w:val="20"/>
          <w:szCs w:val="20"/>
        </w:rPr>
        <w:t>,</w:t>
      </w:r>
      <w:r w:rsidRPr="009450F6">
        <w:rPr>
          <w:sz w:val="20"/>
          <w:szCs w:val="20"/>
        </w:rPr>
        <w:t xml:space="preserve"> KA</w:t>
      </w:r>
      <w:r w:rsidR="00B7689A">
        <w:rPr>
          <w:sz w:val="20"/>
          <w:szCs w:val="20"/>
        </w:rPr>
        <w:t>.</w:t>
      </w:r>
      <w:proofErr w:type="gramStart"/>
      <w:r w:rsidRPr="009450F6">
        <w:rPr>
          <w:sz w:val="20"/>
          <w:szCs w:val="20"/>
        </w:rPr>
        <w:t xml:space="preserve">, </w:t>
      </w:r>
      <w:r w:rsidR="00B7689A">
        <w:rPr>
          <w:sz w:val="20"/>
          <w:szCs w:val="20"/>
        </w:rPr>
        <w:t xml:space="preserve"> </w:t>
      </w:r>
      <w:proofErr w:type="spellStart"/>
      <w:r w:rsidRPr="009450F6">
        <w:rPr>
          <w:sz w:val="20"/>
          <w:szCs w:val="20"/>
        </w:rPr>
        <w:t>Abd</w:t>
      </w:r>
      <w:proofErr w:type="spellEnd"/>
      <w:proofErr w:type="gramEnd"/>
      <w:r w:rsidRPr="009450F6">
        <w:rPr>
          <w:sz w:val="20"/>
          <w:szCs w:val="20"/>
        </w:rPr>
        <w:t xml:space="preserve"> Hamid</w:t>
      </w:r>
      <w:r w:rsidR="00B7689A">
        <w:rPr>
          <w:sz w:val="20"/>
          <w:szCs w:val="20"/>
        </w:rPr>
        <w:t>,</w:t>
      </w:r>
      <w:r w:rsidRPr="009450F6">
        <w:rPr>
          <w:sz w:val="20"/>
          <w:szCs w:val="20"/>
        </w:rPr>
        <w:t xml:space="preserve"> Z</w:t>
      </w:r>
      <w:r w:rsidR="00B7689A">
        <w:rPr>
          <w:sz w:val="20"/>
          <w:szCs w:val="20"/>
        </w:rPr>
        <w:t>.</w:t>
      </w:r>
      <w:r w:rsidRPr="009450F6">
        <w:rPr>
          <w:sz w:val="20"/>
          <w:szCs w:val="20"/>
        </w:rPr>
        <w:t xml:space="preserve">, </w:t>
      </w:r>
      <w:proofErr w:type="spellStart"/>
      <w:r w:rsidRPr="009450F6">
        <w:rPr>
          <w:sz w:val="20"/>
          <w:szCs w:val="20"/>
        </w:rPr>
        <w:t>Azman</w:t>
      </w:r>
      <w:proofErr w:type="spellEnd"/>
      <w:r w:rsidR="00B7689A">
        <w:rPr>
          <w:sz w:val="20"/>
          <w:szCs w:val="20"/>
        </w:rPr>
        <w:t>,</w:t>
      </w:r>
      <w:r w:rsidRPr="009450F6">
        <w:rPr>
          <w:sz w:val="20"/>
          <w:szCs w:val="20"/>
        </w:rPr>
        <w:t xml:space="preserve"> MNA</w:t>
      </w:r>
      <w:r w:rsidR="00B7689A">
        <w:rPr>
          <w:sz w:val="20"/>
          <w:szCs w:val="20"/>
        </w:rPr>
        <w:t>.</w:t>
      </w:r>
      <w:r w:rsidRPr="009450F6">
        <w:rPr>
          <w:sz w:val="20"/>
          <w:szCs w:val="20"/>
        </w:rPr>
        <w:t xml:space="preserve">, </w:t>
      </w:r>
      <w:proofErr w:type="spellStart"/>
      <w:r w:rsidRPr="009450F6">
        <w:rPr>
          <w:sz w:val="20"/>
          <w:szCs w:val="20"/>
        </w:rPr>
        <w:t>Ahamad</w:t>
      </w:r>
      <w:proofErr w:type="spellEnd"/>
      <w:r w:rsidR="00B7689A">
        <w:rPr>
          <w:sz w:val="20"/>
          <w:szCs w:val="20"/>
        </w:rPr>
        <w:t>,</w:t>
      </w:r>
      <w:r w:rsidRPr="009450F6">
        <w:rPr>
          <w:sz w:val="20"/>
          <w:szCs w:val="20"/>
        </w:rPr>
        <w:t xml:space="preserve"> MSS. </w:t>
      </w:r>
      <w:proofErr w:type="spellStart"/>
      <w:r w:rsidRPr="009450F6">
        <w:rPr>
          <w:sz w:val="20"/>
          <w:szCs w:val="20"/>
        </w:rPr>
        <w:t>Industrialised</w:t>
      </w:r>
      <w:proofErr w:type="spellEnd"/>
      <w:r w:rsidRPr="009450F6">
        <w:rPr>
          <w:sz w:val="20"/>
          <w:szCs w:val="20"/>
        </w:rPr>
        <w:t xml:space="preserve"> Building System (IBS): Revisiting the Issues on Definition, Classification and the Degree of </w:t>
      </w:r>
      <w:proofErr w:type="spellStart"/>
      <w:r w:rsidRPr="009450F6">
        <w:rPr>
          <w:sz w:val="20"/>
          <w:szCs w:val="20"/>
        </w:rPr>
        <w:t>Industrialisation</w:t>
      </w:r>
      <w:proofErr w:type="spellEnd"/>
      <w:r w:rsidRPr="00B7689A">
        <w:rPr>
          <w:i/>
          <w:iCs/>
          <w:sz w:val="20"/>
          <w:szCs w:val="20"/>
        </w:rPr>
        <w:t xml:space="preserve">. </w:t>
      </w:r>
      <w:proofErr w:type="gramStart"/>
      <w:r w:rsidRPr="00B7689A">
        <w:rPr>
          <w:i/>
          <w:iCs/>
          <w:sz w:val="20"/>
          <w:szCs w:val="20"/>
        </w:rPr>
        <w:t>International Journal of Emerging Sciences</w:t>
      </w:r>
      <w:r w:rsidR="00B7689A">
        <w:rPr>
          <w:i/>
          <w:iCs/>
          <w:sz w:val="20"/>
          <w:szCs w:val="20"/>
        </w:rPr>
        <w:t>,</w:t>
      </w:r>
      <w:r w:rsidR="00B7689A">
        <w:rPr>
          <w:sz w:val="20"/>
          <w:szCs w:val="20"/>
        </w:rPr>
        <w:t xml:space="preserve"> </w:t>
      </w:r>
      <w:r w:rsidR="00B7689A" w:rsidRPr="009450F6">
        <w:rPr>
          <w:sz w:val="20"/>
          <w:szCs w:val="20"/>
        </w:rPr>
        <w:t>2011</w:t>
      </w:r>
      <w:r w:rsidR="001E6207">
        <w:rPr>
          <w:sz w:val="20"/>
          <w:szCs w:val="20"/>
        </w:rPr>
        <w:t>.</w:t>
      </w:r>
      <w:proofErr w:type="gramEnd"/>
      <w:r w:rsidRPr="009450F6">
        <w:rPr>
          <w:sz w:val="20"/>
          <w:szCs w:val="20"/>
        </w:rPr>
        <w:t xml:space="preserve"> 1: 120-132.</w:t>
      </w:r>
    </w:p>
    <w:p w:rsidR="00566150" w:rsidRPr="009450F6" w:rsidRDefault="00566150" w:rsidP="001E6207">
      <w:pPr>
        <w:autoSpaceDE w:val="0"/>
        <w:autoSpaceDN w:val="0"/>
        <w:adjustRightInd w:val="0"/>
        <w:spacing w:after="60" w:line="22" w:lineRule="atLeast"/>
        <w:ind w:left="284" w:hanging="284"/>
        <w:jc w:val="both"/>
        <w:rPr>
          <w:sz w:val="20"/>
          <w:szCs w:val="20"/>
        </w:rPr>
      </w:pPr>
      <w:r>
        <w:t xml:space="preserve">[7] </w:t>
      </w:r>
      <w:proofErr w:type="spellStart"/>
      <w:r w:rsidR="00E930CE" w:rsidRPr="009450F6">
        <w:rPr>
          <w:sz w:val="20"/>
          <w:szCs w:val="20"/>
        </w:rPr>
        <w:t>Badir</w:t>
      </w:r>
      <w:proofErr w:type="spellEnd"/>
      <w:r w:rsidR="001E6207">
        <w:rPr>
          <w:sz w:val="20"/>
          <w:szCs w:val="20"/>
        </w:rPr>
        <w:t>,</w:t>
      </w:r>
      <w:r w:rsidR="00E930CE" w:rsidRPr="009450F6">
        <w:rPr>
          <w:sz w:val="20"/>
          <w:szCs w:val="20"/>
        </w:rPr>
        <w:t xml:space="preserve"> </w:t>
      </w:r>
      <w:proofErr w:type="gramStart"/>
      <w:r w:rsidR="00E930CE" w:rsidRPr="009450F6">
        <w:rPr>
          <w:sz w:val="20"/>
          <w:szCs w:val="20"/>
        </w:rPr>
        <w:t>YF</w:t>
      </w:r>
      <w:r w:rsidR="001E6207">
        <w:rPr>
          <w:sz w:val="20"/>
          <w:szCs w:val="20"/>
        </w:rPr>
        <w:t>.</w:t>
      </w:r>
      <w:r w:rsidR="00E930CE" w:rsidRPr="009450F6">
        <w:rPr>
          <w:sz w:val="20"/>
          <w:szCs w:val="20"/>
        </w:rPr>
        <w:t>,</w:t>
      </w:r>
      <w:proofErr w:type="gramEnd"/>
      <w:r w:rsidR="00E930CE" w:rsidRPr="009450F6">
        <w:rPr>
          <w:sz w:val="20"/>
          <w:szCs w:val="20"/>
        </w:rPr>
        <w:t xml:space="preserve"> </w:t>
      </w:r>
      <w:proofErr w:type="spellStart"/>
      <w:r w:rsidR="00E930CE" w:rsidRPr="009450F6">
        <w:rPr>
          <w:sz w:val="20"/>
          <w:szCs w:val="20"/>
        </w:rPr>
        <w:t>Kadir</w:t>
      </w:r>
      <w:proofErr w:type="spellEnd"/>
      <w:r w:rsidR="00E930CE" w:rsidRPr="009450F6">
        <w:rPr>
          <w:sz w:val="20"/>
          <w:szCs w:val="20"/>
        </w:rPr>
        <w:t xml:space="preserve"> MRA, Ali AAA. </w:t>
      </w:r>
      <w:proofErr w:type="gramStart"/>
      <w:r w:rsidR="00E930CE" w:rsidRPr="009450F6">
        <w:rPr>
          <w:sz w:val="20"/>
          <w:szCs w:val="20"/>
        </w:rPr>
        <w:t xml:space="preserve">Theory of Classification on </w:t>
      </w:r>
      <w:proofErr w:type="spellStart"/>
      <w:r w:rsidR="00E930CE" w:rsidRPr="009450F6">
        <w:rPr>
          <w:sz w:val="20"/>
          <w:szCs w:val="20"/>
        </w:rPr>
        <w:t>Badir-Razali</w:t>
      </w:r>
      <w:proofErr w:type="spellEnd"/>
      <w:r w:rsidR="00E930CE" w:rsidRPr="009450F6">
        <w:rPr>
          <w:sz w:val="20"/>
          <w:szCs w:val="20"/>
        </w:rPr>
        <w:t xml:space="preserve"> Building System Classification.</w:t>
      </w:r>
      <w:proofErr w:type="gramEnd"/>
      <w:r w:rsidR="00E930CE" w:rsidRPr="009450F6">
        <w:rPr>
          <w:sz w:val="20"/>
          <w:szCs w:val="20"/>
        </w:rPr>
        <w:t xml:space="preserve"> </w:t>
      </w:r>
      <w:proofErr w:type="gramStart"/>
      <w:r w:rsidR="00E930CE" w:rsidRPr="001E6207">
        <w:rPr>
          <w:i/>
          <w:iCs/>
          <w:sz w:val="20"/>
          <w:szCs w:val="20"/>
        </w:rPr>
        <w:t>Bulletin of Institute of Engineer</w:t>
      </w:r>
      <w:r w:rsidR="00E930CE" w:rsidRPr="009450F6">
        <w:rPr>
          <w:sz w:val="20"/>
          <w:szCs w:val="20"/>
        </w:rPr>
        <w:t>.</w:t>
      </w:r>
      <w:proofErr w:type="gramEnd"/>
      <w:r w:rsidR="001E6207" w:rsidRPr="001E6207">
        <w:rPr>
          <w:sz w:val="20"/>
          <w:szCs w:val="20"/>
        </w:rPr>
        <w:t xml:space="preserve"> </w:t>
      </w:r>
      <w:r w:rsidR="001E6207" w:rsidRPr="009450F6">
        <w:rPr>
          <w:sz w:val="20"/>
          <w:szCs w:val="20"/>
        </w:rPr>
        <w:t>1998.</w:t>
      </w:r>
    </w:p>
    <w:p w:rsidR="00566150" w:rsidRPr="009450F6" w:rsidRDefault="00566150" w:rsidP="001E6207">
      <w:pPr>
        <w:autoSpaceDE w:val="0"/>
        <w:autoSpaceDN w:val="0"/>
        <w:adjustRightInd w:val="0"/>
        <w:spacing w:after="60" w:line="22" w:lineRule="atLeast"/>
        <w:ind w:left="284" w:hanging="284"/>
        <w:jc w:val="both"/>
        <w:rPr>
          <w:sz w:val="20"/>
          <w:szCs w:val="20"/>
        </w:rPr>
      </w:pPr>
      <w:r w:rsidRPr="009450F6">
        <w:rPr>
          <w:sz w:val="20"/>
          <w:szCs w:val="20"/>
        </w:rPr>
        <w:t xml:space="preserve"> </w:t>
      </w:r>
      <w:r w:rsidRPr="009450F6">
        <w:rPr>
          <w:sz w:val="20"/>
          <w:szCs w:val="20"/>
        </w:rPr>
        <w:t xml:space="preserve">[8] </w:t>
      </w:r>
      <w:proofErr w:type="spellStart"/>
      <w:r w:rsidRPr="009450F6">
        <w:rPr>
          <w:sz w:val="20"/>
          <w:szCs w:val="20"/>
        </w:rPr>
        <w:t>Thanoon</w:t>
      </w:r>
      <w:proofErr w:type="spellEnd"/>
      <w:r w:rsidR="001E6207">
        <w:rPr>
          <w:sz w:val="20"/>
          <w:szCs w:val="20"/>
        </w:rPr>
        <w:t>,</w:t>
      </w:r>
      <w:r w:rsidRPr="009450F6">
        <w:rPr>
          <w:sz w:val="20"/>
          <w:szCs w:val="20"/>
        </w:rPr>
        <w:t xml:space="preserve"> </w:t>
      </w:r>
      <w:proofErr w:type="gramStart"/>
      <w:r w:rsidRPr="009450F6">
        <w:rPr>
          <w:sz w:val="20"/>
          <w:szCs w:val="20"/>
        </w:rPr>
        <w:t>WA</w:t>
      </w:r>
      <w:r w:rsidR="001E6207">
        <w:rPr>
          <w:sz w:val="20"/>
          <w:szCs w:val="20"/>
        </w:rPr>
        <w:t>.</w:t>
      </w:r>
      <w:r w:rsidRPr="009450F6">
        <w:rPr>
          <w:sz w:val="20"/>
          <w:szCs w:val="20"/>
        </w:rPr>
        <w:t>,</w:t>
      </w:r>
      <w:proofErr w:type="gramEnd"/>
      <w:r w:rsidRPr="009450F6">
        <w:rPr>
          <w:sz w:val="20"/>
          <w:szCs w:val="20"/>
        </w:rPr>
        <w:t xml:space="preserve"> </w:t>
      </w:r>
      <w:proofErr w:type="spellStart"/>
      <w:r w:rsidRPr="009450F6">
        <w:rPr>
          <w:sz w:val="20"/>
          <w:szCs w:val="20"/>
        </w:rPr>
        <w:t>Peng</w:t>
      </w:r>
      <w:proofErr w:type="spellEnd"/>
      <w:r w:rsidR="001E6207">
        <w:rPr>
          <w:sz w:val="20"/>
          <w:szCs w:val="20"/>
        </w:rPr>
        <w:t>,</w:t>
      </w:r>
      <w:r w:rsidRPr="009450F6">
        <w:rPr>
          <w:sz w:val="20"/>
          <w:szCs w:val="20"/>
        </w:rPr>
        <w:t xml:space="preserve"> LW</w:t>
      </w:r>
      <w:r w:rsidR="001E6207">
        <w:rPr>
          <w:sz w:val="20"/>
          <w:szCs w:val="20"/>
        </w:rPr>
        <w:t>.</w:t>
      </w:r>
      <w:r w:rsidRPr="009450F6">
        <w:rPr>
          <w:sz w:val="20"/>
          <w:szCs w:val="20"/>
        </w:rPr>
        <w:t xml:space="preserve">, Abdul </w:t>
      </w:r>
      <w:proofErr w:type="spellStart"/>
      <w:r w:rsidRPr="009450F6">
        <w:rPr>
          <w:sz w:val="20"/>
          <w:szCs w:val="20"/>
        </w:rPr>
        <w:t>Kadir</w:t>
      </w:r>
      <w:proofErr w:type="spellEnd"/>
      <w:r w:rsidR="001E6207">
        <w:rPr>
          <w:sz w:val="20"/>
          <w:szCs w:val="20"/>
        </w:rPr>
        <w:t>,</w:t>
      </w:r>
      <w:r w:rsidRPr="009450F6">
        <w:rPr>
          <w:sz w:val="20"/>
          <w:szCs w:val="20"/>
        </w:rPr>
        <w:t xml:space="preserve"> MR</w:t>
      </w:r>
      <w:r w:rsidR="001E6207">
        <w:rPr>
          <w:sz w:val="20"/>
          <w:szCs w:val="20"/>
        </w:rPr>
        <w:t>.</w:t>
      </w:r>
      <w:r w:rsidRPr="009450F6">
        <w:rPr>
          <w:sz w:val="20"/>
          <w:szCs w:val="20"/>
        </w:rPr>
        <w:t xml:space="preserve">, </w:t>
      </w:r>
      <w:proofErr w:type="spellStart"/>
      <w:r w:rsidRPr="009450F6">
        <w:rPr>
          <w:sz w:val="20"/>
          <w:szCs w:val="20"/>
        </w:rPr>
        <w:t>Jafar</w:t>
      </w:r>
      <w:proofErr w:type="spellEnd"/>
      <w:r w:rsidR="001E6207">
        <w:rPr>
          <w:sz w:val="20"/>
          <w:szCs w:val="20"/>
        </w:rPr>
        <w:t>,</w:t>
      </w:r>
      <w:r w:rsidRPr="009450F6">
        <w:rPr>
          <w:sz w:val="20"/>
          <w:szCs w:val="20"/>
        </w:rPr>
        <w:t xml:space="preserve"> MS</w:t>
      </w:r>
      <w:r w:rsidR="001E6207">
        <w:rPr>
          <w:sz w:val="20"/>
          <w:szCs w:val="20"/>
        </w:rPr>
        <w:t>.</w:t>
      </w:r>
      <w:r w:rsidRPr="009450F6">
        <w:rPr>
          <w:sz w:val="20"/>
          <w:szCs w:val="20"/>
        </w:rPr>
        <w:t xml:space="preserve">, </w:t>
      </w:r>
      <w:proofErr w:type="spellStart"/>
      <w:r w:rsidRPr="009450F6">
        <w:rPr>
          <w:sz w:val="20"/>
          <w:szCs w:val="20"/>
        </w:rPr>
        <w:t>Salit</w:t>
      </w:r>
      <w:proofErr w:type="spellEnd"/>
      <w:r w:rsidR="001E6207">
        <w:rPr>
          <w:sz w:val="20"/>
          <w:szCs w:val="20"/>
        </w:rPr>
        <w:t>,</w:t>
      </w:r>
      <w:r w:rsidRPr="009450F6">
        <w:rPr>
          <w:sz w:val="20"/>
          <w:szCs w:val="20"/>
        </w:rPr>
        <w:t xml:space="preserve"> MS. </w:t>
      </w:r>
      <w:proofErr w:type="gramStart"/>
      <w:r w:rsidRPr="009450F6">
        <w:rPr>
          <w:sz w:val="20"/>
          <w:szCs w:val="20"/>
        </w:rPr>
        <w:t xml:space="preserve">The Essential Characteristics of </w:t>
      </w:r>
      <w:proofErr w:type="spellStart"/>
      <w:r w:rsidRPr="009450F6">
        <w:rPr>
          <w:sz w:val="20"/>
          <w:szCs w:val="20"/>
        </w:rPr>
        <w:t>Industrialised</w:t>
      </w:r>
      <w:proofErr w:type="spellEnd"/>
      <w:r w:rsidRPr="009450F6">
        <w:rPr>
          <w:sz w:val="20"/>
          <w:szCs w:val="20"/>
        </w:rPr>
        <w:t xml:space="preserve"> Building System.</w:t>
      </w:r>
      <w:proofErr w:type="gramEnd"/>
      <w:r w:rsidRPr="001E6207">
        <w:rPr>
          <w:i/>
          <w:iCs/>
          <w:sz w:val="20"/>
          <w:szCs w:val="20"/>
        </w:rPr>
        <w:t xml:space="preserve"> </w:t>
      </w:r>
      <w:proofErr w:type="gramStart"/>
      <w:r w:rsidR="001E6207" w:rsidRPr="001E6207">
        <w:rPr>
          <w:i/>
          <w:iCs/>
          <w:sz w:val="20"/>
          <w:szCs w:val="20"/>
        </w:rPr>
        <w:t>T</w:t>
      </w:r>
      <w:r w:rsidRPr="001E6207">
        <w:rPr>
          <w:i/>
          <w:iCs/>
          <w:sz w:val="20"/>
          <w:szCs w:val="20"/>
        </w:rPr>
        <w:t>he</w:t>
      </w:r>
      <w:r w:rsidRPr="009450F6">
        <w:rPr>
          <w:sz w:val="20"/>
          <w:szCs w:val="20"/>
        </w:rPr>
        <w:t xml:space="preserve"> </w:t>
      </w:r>
      <w:r w:rsidRPr="001E6207">
        <w:rPr>
          <w:i/>
          <w:iCs/>
          <w:sz w:val="20"/>
          <w:szCs w:val="20"/>
        </w:rPr>
        <w:t xml:space="preserve">International Conference on </w:t>
      </w:r>
      <w:proofErr w:type="spellStart"/>
      <w:r w:rsidRPr="001E6207">
        <w:rPr>
          <w:i/>
          <w:iCs/>
          <w:sz w:val="20"/>
          <w:szCs w:val="20"/>
        </w:rPr>
        <w:t>Industrialised</w:t>
      </w:r>
      <w:proofErr w:type="spellEnd"/>
      <w:r w:rsidRPr="001E6207">
        <w:rPr>
          <w:i/>
          <w:iCs/>
          <w:sz w:val="20"/>
          <w:szCs w:val="20"/>
        </w:rPr>
        <w:t xml:space="preserve"> Building Systems.</w:t>
      </w:r>
      <w:proofErr w:type="gramEnd"/>
      <w:r w:rsidRPr="001E6207">
        <w:rPr>
          <w:i/>
          <w:iCs/>
          <w:sz w:val="20"/>
          <w:szCs w:val="20"/>
        </w:rPr>
        <w:t xml:space="preserve"> </w:t>
      </w:r>
      <w:proofErr w:type="gramStart"/>
      <w:r w:rsidRPr="001E6207">
        <w:rPr>
          <w:i/>
          <w:iCs/>
          <w:sz w:val="20"/>
          <w:szCs w:val="20"/>
        </w:rPr>
        <w:t>Kuala Lumpur</w:t>
      </w:r>
      <w:r w:rsidRPr="009450F6">
        <w:rPr>
          <w:sz w:val="20"/>
          <w:szCs w:val="20"/>
        </w:rPr>
        <w:t>,</w:t>
      </w:r>
      <w:r w:rsidR="001E6207" w:rsidRPr="001E6207">
        <w:rPr>
          <w:sz w:val="20"/>
          <w:szCs w:val="20"/>
        </w:rPr>
        <w:t xml:space="preserve"> </w:t>
      </w:r>
      <w:r w:rsidR="001E6207" w:rsidRPr="009450F6">
        <w:rPr>
          <w:sz w:val="20"/>
          <w:szCs w:val="20"/>
        </w:rPr>
        <w:t>2003</w:t>
      </w:r>
      <w:r w:rsidR="001E6207">
        <w:rPr>
          <w:sz w:val="20"/>
          <w:szCs w:val="20"/>
        </w:rPr>
        <w:t>.</w:t>
      </w:r>
      <w:proofErr w:type="gramEnd"/>
      <w:r w:rsidRPr="009450F6">
        <w:rPr>
          <w:sz w:val="20"/>
          <w:szCs w:val="20"/>
        </w:rPr>
        <w:t xml:space="preserve"> </w:t>
      </w:r>
      <w:proofErr w:type="gramStart"/>
      <w:r w:rsidRPr="009450F6">
        <w:rPr>
          <w:sz w:val="20"/>
          <w:szCs w:val="20"/>
        </w:rPr>
        <w:t xml:space="preserve">Malaysia </w:t>
      </w:r>
      <w:r w:rsidR="001E6207">
        <w:rPr>
          <w:sz w:val="20"/>
          <w:szCs w:val="20"/>
        </w:rPr>
        <w:t>,</w:t>
      </w:r>
      <w:proofErr w:type="gramEnd"/>
      <w:r w:rsidRPr="009450F6">
        <w:rPr>
          <w:sz w:val="20"/>
          <w:szCs w:val="20"/>
        </w:rPr>
        <w:t xml:space="preserve"> 2003.</w:t>
      </w:r>
    </w:p>
    <w:p w:rsidR="00566150" w:rsidRPr="009450F6" w:rsidRDefault="00566150" w:rsidP="004D6D7B">
      <w:pPr>
        <w:autoSpaceDE w:val="0"/>
        <w:autoSpaceDN w:val="0"/>
        <w:adjustRightInd w:val="0"/>
        <w:spacing w:after="60" w:line="22" w:lineRule="atLeast"/>
        <w:ind w:left="284" w:hanging="284"/>
        <w:jc w:val="both"/>
        <w:rPr>
          <w:sz w:val="20"/>
          <w:szCs w:val="20"/>
        </w:rPr>
      </w:pPr>
      <w:r w:rsidRPr="009450F6">
        <w:rPr>
          <w:sz w:val="20"/>
          <w:szCs w:val="20"/>
        </w:rPr>
        <w:t xml:space="preserve">[9] </w:t>
      </w:r>
      <w:proofErr w:type="spellStart"/>
      <w:r w:rsidR="00E930CE" w:rsidRPr="009450F6">
        <w:rPr>
          <w:sz w:val="20"/>
          <w:szCs w:val="20"/>
        </w:rPr>
        <w:t>Baxi</w:t>
      </w:r>
      <w:proofErr w:type="spellEnd"/>
      <w:r w:rsidR="001E6207">
        <w:rPr>
          <w:sz w:val="20"/>
          <w:szCs w:val="20"/>
        </w:rPr>
        <w:t>,</w:t>
      </w:r>
      <w:r w:rsidR="00E930CE" w:rsidRPr="009450F6">
        <w:rPr>
          <w:sz w:val="20"/>
          <w:szCs w:val="20"/>
        </w:rPr>
        <w:t xml:space="preserve"> CK. Formwork – A Concrete Quality Tool. </w:t>
      </w:r>
      <w:proofErr w:type="gramStart"/>
      <w:r w:rsidR="00E930CE" w:rsidRPr="001E6207">
        <w:rPr>
          <w:i/>
          <w:iCs/>
          <w:sz w:val="20"/>
          <w:szCs w:val="20"/>
        </w:rPr>
        <w:t>36th Conference on Our World in Concrete &amp; Structures.</w:t>
      </w:r>
      <w:proofErr w:type="gramEnd"/>
      <w:r w:rsidR="00E930CE" w:rsidRPr="009450F6">
        <w:rPr>
          <w:sz w:val="20"/>
          <w:szCs w:val="20"/>
        </w:rPr>
        <w:t xml:space="preserve"> </w:t>
      </w:r>
      <w:r w:rsidR="001E6207" w:rsidRPr="009450F6">
        <w:rPr>
          <w:sz w:val="20"/>
          <w:szCs w:val="20"/>
        </w:rPr>
        <w:t>2011</w:t>
      </w:r>
      <w:proofErr w:type="gramStart"/>
      <w:r w:rsidR="001E6207" w:rsidRPr="009450F6">
        <w:rPr>
          <w:sz w:val="20"/>
          <w:szCs w:val="20"/>
        </w:rPr>
        <w:t>.</w:t>
      </w:r>
      <w:r w:rsidR="004D6D7B">
        <w:rPr>
          <w:sz w:val="20"/>
          <w:szCs w:val="20"/>
        </w:rPr>
        <w:t>Singapore</w:t>
      </w:r>
      <w:proofErr w:type="gramEnd"/>
      <w:r w:rsidR="004D6D7B">
        <w:rPr>
          <w:sz w:val="20"/>
          <w:szCs w:val="20"/>
        </w:rPr>
        <w:t>, August 14-16</w:t>
      </w:r>
      <w:r w:rsidR="00E930CE" w:rsidRPr="009450F6">
        <w:rPr>
          <w:sz w:val="20"/>
          <w:szCs w:val="20"/>
        </w:rPr>
        <w:t>.</w:t>
      </w:r>
      <w:r w:rsidRPr="009450F6">
        <w:rPr>
          <w:sz w:val="20"/>
          <w:szCs w:val="20"/>
        </w:rPr>
        <w:t xml:space="preserve"> </w:t>
      </w:r>
    </w:p>
    <w:p w:rsidR="00566150" w:rsidRPr="009450F6" w:rsidRDefault="00566150" w:rsidP="001E6207">
      <w:pPr>
        <w:autoSpaceDE w:val="0"/>
        <w:autoSpaceDN w:val="0"/>
        <w:adjustRightInd w:val="0"/>
        <w:spacing w:after="60" w:line="22" w:lineRule="atLeast"/>
        <w:ind w:left="284" w:hanging="284"/>
        <w:jc w:val="both"/>
        <w:rPr>
          <w:sz w:val="20"/>
          <w:szCs w:val="20"/>
        </w:rPr>
      </w:pPr>
      <w:r w:rsidRPr="009450F6">
        <w:rPr>
          <w:sz w:val="20"/>
          <w:szCs w:val="20"/>
        </w:rPr>
        <w:t>[10] Mia</w:t>
      </w:r>
      <w:r w:rsidR="001E6207">
        <w:rPr>
          <w:sz w:val="20"/>
          <w:szCs w:val="20"/>
        </w:rPr>
        <w:t>,</w:t>
      </w:r>
      <w:r w:rsidRPr="009450F6">
        <w:rPr>
          <w:sz w:val="20"/>
          <w:szCs w:val="20"/>
        </w:rPr>
        <w:t xml:space="preserve"> R. </w:t>
      </w:r>
      <w:r w:rsidRPr="001E6207">
        <w:rPr>
          <w:i/>
          <w:iCs/>
          <w:sz w:val="20"/>
          <w:szCs w:val="20"/>
        </w:rPr>
        <w:t>A Methodology for Evaluating Projects’ Management and Performance Modeling to Improve the Quality of Projects Execution Strategies in Syria</w:t>
      </w:r>
      <w:r w:rsidRPr="009450F6">
        <w:rPr>
          <w:sz w:val="20"/>
          <w:szCs w:val="20"/>
        </w:rPr>
        <w:t>.</w:t>
      </w:r>
      <w:r w:rsidR="001E6207" w:rsidRPr="001E6207">
        <w:rPr>
          <w:sz w:val="20"/>
          <w:szCs w:val="20"/>
        </w:rPr>
        <w:t xml:space="preserve"> </w:t>
      </w:r>
      <w:proofErr w:type="gramStart"/>
      <w:r w:rsidR="001E6207">
        <w:rPr>
          <w:sz w:val="20"/>
          <w:szCs w:val="20"/>
        </w:rPr>
        <w:t>Ph.D. thesis, Syria</w:t>
      </w:r>
      <w:r w:rsidR="001E6207">
        <w:rPr>
          <w:sz w:val="20"/>
          <w:szCs w:val="20"/>
        </w:rPr>
        <w:t>,</w:t>
      </w:r>
      <w:r w:rsidR="001E6207" w:rsidRPr="009450F6">
        <w:rPr>
          <w:sz w:val="20"/>
          <w:szCs w:val="20"/>
        </w:rPr>
        <w:t xml:space="preserve"> </w:t>
      </w:r>
      <w:proofErr w:type="spellStart"/>
      <w:r w:rsidRPr="009450F6">
        <w:rPr>
          <w:sz w:val="20"/>
          <w:szCs w:val="20"/>
        </w:rPr>
        <w:t>Tishreen</w:t>
      </w:r>
      <w:proofErr w:type="spellEnd"/>
      <w:r w:rsidRPr="009450F6">
        <w:rPr>
          <w:sz w:val="20"/>
          <w:szCs w:val="20"/>
        </w:rPr>
        <w:t xml:space="preserve"> University</w:t>
      </w:r>
      <w:r w:rsidR="001E6207">
        <w:rPr>
          <w:sz w:val="20"/>
          <w:szCs w:val="20"/>
        </w:rPr>
        <w:t xml:space="preserve">, </w:t>
      </w:r>
      <w:r w:rsidR="001E6207" w:rsidRPr="009450F6">
        <w:rPr>
          <w:sz w:val="20"/>
          <w:szCs w:val="20"/>
        </w:rPr>
        <w:t>2008</w:t>
      </w:r>
      <w:r w:rsidR="001E6207">
        <w:rPr>
          <w:sz w:val="20"/>
          <w:szCs w:val="20"/>
        </w:rPr>
        <w:t>.</w:t>
      </w:r>
      <w:proofErr w:type="gramEnd"/>
    </w:p>
    <w:p w:rsidR="00566150" w:rsidRPr="004D6D7B" w:rsidRDefault="00566150" w:rsidP="004D6D7B">
      <w:pPr>
        <w:autoSpaceDE w:val="0"/>
        <w:autoSpaceDN w:val="0"/>
        <w:adjustRightInd w:val="0"/>
        <w:spacing w:after="60" w:line="22" w:lineRule="atLeast"/>
        <w:ind w:left="284" w:hanging="284"/>
        <w:jc w:val="both"/>
        <w:rPr>
          <w:i/>
          <w:iCs/>
          <w:sz w:val="20"/>
          <w:szCs w:val="20"/>
        </w:rPr>
      </w:pPr>
      <w:r w:rsidRPr="009450F6">
        <w:rPr>
          <w:sz w:val="20"/>
          <w:szCs w:val="20"/>
        </w:rPr>
        <w:t xml:space="preserve">[11] </w:t>
      </w:r>
      <w:proofErr w:type="spellStart"/>
      <w:r w:rsidRPr="009450F6">
        <w:rPr>
          <w:sz w:val="20"/>
          <w:szCs w:val="20"/>
        </w:rPr>
        <w:t>Nagahama</w:t>
      </w:r>
      <w:proofErr w:type="spellEnd"/>
      <w:r w:rsidRPr="009450F6">
        <w:rPr>
          <w:sz w:val="20"/>
          <w:szCs w:val="20"/>
        </w:rPr>
        <w:t xml:space="preserve">, M. Japan’s Prefabricated Housing Construction Industry - A Review. </w:t>
      </w:r>
      <w:r w:rsidRPr="004D6D7B">
        <w:rPr>
          <w:i/>
          <w:iCs/>
          <w:sz w:val="20"/>
          <w:szCs w:val="20"/>
        </w:rPr>
        <w:t>Global Agriculture Information Network (GAIN).</w:t>
      </w:r>
      <w:r w:rsidR="004D6D7B" w:rsidRPr="004D6D7B">
        <w:rPr>
          <w:sz w:val="20"/>
          <w:szCs w:val="20"/>
        </w:rPr>
        <w:t xml:space="preserve"> </w:t>
      </w:r>
      <w:r w:rsidR="004D6D7B" w:rsidRPr="009450F6">
        <w:rPr>
          <w:sz w:val="20"/>
          <w:szCs w:val="20"/>
        </w:rPr>
        <w:t>2000</w:t>
      </w:r>
      <w:r w:rsidR="004D6D7B">
        <w:rPr>
          <w:sz w:val="20"/>
          <w:szCs w:val="20"/>
        </w:rPr>
        <w:t>.</w:t>
      </w:r>
    </w:p>
    <w:p w:rsidR="00E930CE" w:rsidRPr="009450F6" w:rsidRDefault="00566150" w:rsidP="004D6D7B">
      <w:pPr>
        <w:autoSpaceDE w:val="0"/>
        <w:autoSpaceDN w:val="0"/>
        <w:adjustRightInd w:val="0"/>
        <w:spacing w:after="60" w:line="22" w:lineRule="atLeast"/>
        <w:ind w:left="284" w:hanging="284"/>
        <w:jc w:val="both"/>
        <w:rPr>
          <w:sz w:val="20"/>
          <w:szCs w:val="20"/>
        </w:rPr>
      </w:pPr>
      <w:r w:rsidRPr="009450F6">
        <w:rPr>
          <w:sz w:val="20"/>
          <w:szCs w:val="20"/>
        </w:rPr>
        <w:t xml:space="preserve">[12] </w:t>
      </w:r>
      <w:r w:rsidR="00E930CE" w:rsidRPr="009450F6">
        <w:rPr>
          <w:sz w:val="20"/>
          <w:szCs w:val="20"/>
        </w:rPr>
        <w:t>Construction Industry Development Board (CIDB).</w:t>
      </w:r>
      <w:r w:rsidR="004D6D7B">
        <w:rPr>
          <w:sz w:val="20"/>
          <w:szCs w:val="20"/>
        </w:rPr>
        <w:t xml:space="preserve"> </w:t>
      </w:r>
      <w:r w:rsidR="00E930CE" w:rsidRPr="009450F6">
        <w:rPr>
          <w:sz w:val="20"/>
          <w:szCs w:val="20"/>
        </w:rPr>
        <w:t xml:space="preserve">Roadmap Review (Final Report). </w:t>
      </w:r>
      <w:proofErr w:type="gramStart"/>
      <w:r w:rsidR="00E930CE" w:rsidRPr="009450F6">
        <w:rPr>
          <w:sz w:val="20"/>
          <w:szCs w:val="20"/>
        </w:rPr>
        <w:t>CIDB, Kuala Lumpur, Malaysia.</w:t>
      </w:r>
      <w:proofErr w:type="gramEnd"/>
      <w:r w:rsidR="004D6D7B" w:rsidRPr="004D6D7B">
        <w:rPr>
          <w:sz w:val="20"/>
          <w:szCs w:val="20"/>
        </w:rPr>
        <w:t xml:space="preserve"> </w:t>
      </w:r>
      <w:r w:rsidR="004D6D7B" w:rsidRPr="009450F6">
        <w:rPr>
          <w:sz w:val="20"/>
          <w:szCs w:val="20"/>
        </w:rPr>
        <w:t>2007</w:t>
      </w:r>
      <w:r w:rsidR="004D6D7B">
        <w:rPr>
          <w:sz w:val="20"/>
          <w:szCs w:val="20"/>
        </w:rPr>
        <w:t>.</w:t>
      </w:r>
    </w:p>
    <w:p w:rsidR="00E930CE" w:rsidRPr="009450F6" w:rsidRDefault="00566150" w:rsidP="004D6D7B">
      <w:pPr>
        <w:autoSpaceDE w:val="0"/>
        <w:autoSpaceDN w:val="0"/>
        <w:adjustRightInd w:val="0"/>
        <w:spacing w:after="60" w:line="22" w:lineRule="atLeast"/>
        <w:ind w:left="284" w:hanging="284"/>
        <w:jc w:val="both"/>
        <w:rPr>
          <w:sz w:val="20"/>
          <w:szCs w:val="20"/>
        </w:rPr>
      </w:pPr>
      <w:r w:rsidRPr="009450F6">
        <w:rPr>
          <w:sz w:val="20"/>
          <w:szCs w:val="20"/>
        </w:rPr>
        <w:t xml:space="preserve">[13] </w:t>
      </w:r>
      <w:proofErr w:type="spellStart"/>
      <w:r w:rsidR="00E930CE" w:rsidRPr="009450F6">
        <w:rPr>
          <w:sz w:val="20"/>
          <w:szCs w:val="20"/>
        </w:rPr>
        <w:t>Xu</w:t>
      </w:r>
      <w:proofErr w:type="spellEnd"/>
      <w:r w:rsidR="004D6D7B">
        <w:rPr>
          <w:sz w:val="20"/>
          <w:szCs w:val="20"/>
        </w:rPr>
        <w:t>,</w:t>
      </w:r>
      <w:r w:rsidR="00E930CE" w:rsidRPr="009450F6">
        <w:rPr>
          <w:sz w:val="20"/>
          <w:szCs w:val="20"/>
        </w:rPr>
        <w:t xml:space="preserve"> X</w:t>
      </w:r>
      <w:r w:rsidR="004D6D7B">
        <w:rPr>
          <w:sz w:val="20"/>
          <w:szCs w:val="20"/>
        </w:rPr>
        <w:t>.</w:t>
      </w:r>
      <w:r w:rsidR="00E930CE" w:rsidRPr="009450F6">
        <w:rPr>
          <w:sz w:val="20"/>
          <w:szCs w:val="20"/>
        </w:rPr>
        <w:t>, Zhao</w:t>
      </w:r>
      <w:r w:rsidR="004D6D7B">
        <w:rPr>
          <w:sz w:val="20"/>
          <w:szCs w:val="20"/>
        </w:rPr>
        <w:t>,</w:t>
      </w:r>
      <w:r w:rsidR="00E930CE" w:rsidRPr="009450F6">
        <w:rPr>
          <w:sz w:val="20"/>
          <w:szCs w:val="20"/>
        </w:rPr>
        <w:t xml:space="preserve"> Y. </w:t>
      </w:r>
      <w:proofErr w:type="gramStart"/>
      <w:r w:rsidR="00E930CE" w:rsidRPr="009450F6">
        <w:rPr>
          <w:sz w:val="20"/>
          <w:szCs w:val="20"/>
        </w:rPr>
        <w:t>Some Economic Facts of the Prefabricated Housing.</w:t>
      </w:r>
      <w:proofErr w:type="gramEnd"/>
      <w:r w:rsidR="00E930CE" w:rsidRPr="009450F6">
        <w:rPr>
          <w:sz w:val="20"/>
          <w:szCs w:val="20"/>
        </w:rPr>
        <w:t xml:space="preserve"> </w:t>
      </w:r>
      <w:proofErr w:type="gramStart"/>
      <w:r w:rsidR="00E930CE" w:rsidRPr="009450F6">
        <w:rPr>
          <w:sz w:val="20"/>
          <w:szCs w:val="20"/>
        </w:rPr>
        <w:t xml:space="preserve">Industry Report, </w:t>
      </w:r>
      <w:r w:rsidR="00E930CE" w:rsidRPr="004D6D7B">
        <w:rPr>
          <w:i/>
          <w:iCs/>
          <w:sz w:val="20"/>
          <w:szCs w:val="20"/>
        </w:rPr>
        <w:t>Rutgers Business School</w:t>
      </w:r>
      <w:r w:rsidR="00E930CE" w:rsidRPr="009450F6">
        <w:rPr>
          <w:sz w:val="20"/>
          <w:szCs w:val="20"/>
        </w:rPr>
        <w:t>.</w:t>
      </w:r>
      <w:proofErr w:type="gramEnd"/>
      <w:r w:rsidR="00E930CE" w:rsidRPr="009450F6">
        <w:rPr>
          <w:sz w:val="20"/>
          <w:szCs w:val="20"/>
        </w:rPr>
        <w:t xml:space="preserve"> Newark, NJ.</w:t>
      </w:r>
      <w:r w:rsidR="004D6D7B" w:rsidRPr="004D6D7B">
        <w:rPr>
          <w:sz w:val="20"/>
          <w:szCs w:val="20"/>
        </w:rPr>
        <w:t xml:space="preserve"> </w:t>
      </w:r>
      <w:r w:rsidR="004D6D7B" w:rsidRPr="009450F6">
        <w:rPr>
          <w:sz w:val="20"/>
          <w:szCs w:val="20"/>
        </w:rPr>
        <w:t>2010.</w:t>
      </w:r>
    </w:p>
    <w:p w:rsidR="00566150" w:rsidRPr="009450F6" w:rsidRDefault="00566150" w:rsidP="004D6D7B">
      <w:pPr>
        <w:autoSpaceDE w:val="0"/>
        <w:autoSpaceDN w:val="0"/>
        <w:adjustRightInd w:val="0"/>
        <w:spacing w:after="60" w:line="22" w:lineRule="atLeast"/>
        <w:ind w:left="284" w:hanging="284"/>
        <w:jc w:val="both"/>
        <w:rPr>
          <w:sz w:val="20"/>
          <w:szCs w:val="20"/>
        </w:rPr>
      </w:pPr>
      <w:r w:rsidRPr="009450F6">
        <w:rPr>
          <w:sz w:val="20"/>
          <w:szCs w:val="20"/>
        </w:rPr>
        <w:t xml:space="preserve"> [14] </w:t>
      </w:r>
      <w:r w:rsidRPr="009450F6">
        <w:rPr>
          <w:sz w:val="20"/>
          <w:szCs w:val="20"/>
        </w:rPr>
        <w:t xml:space="preserve">Abdul </w:t>
      </w:r>
      <w:proofErr w:type="spellStart"/>
      <w:r w:rsidRPr="009450F6">
        <w:rPr>
          <w:sz w:val="20"/>
          <w:szCs w:val="20"/>
        </w:rPr>
        <w:t>Kadir</w:t>
      </w:r>
      <w:proofErr w:type="spellEnd"/>
      <w:r w:rsidR="004D6D7B">
        <w:rPr>
          <w:sz w:val="20"/>
          <w:szCs w:val="20"/>
        </w:rPr>
        <w:t>,</w:t>
      </w:r>
      <w:r w:rsidRPr="009450F6">
        <w:rPr>
          <w:sz w:val="20"/>
          <w:szCs w:val="20"/>
        </w:rPr>
        <w:t xml:space="preserve"> MR</w:t>
      </w:r>
      <w:r w:rsidR="004D6D7B">
        <w:rPr>
          <w:sz w:val="20"/>
          <w:szCs w:val="20"/>
        </w:rPr>
        <w:t>.</w:t>
      </w:r>
      <w:r w:rsidRPr="009450F6">
        <w:rPr>
          <w:sz w:val="20"/>
          <w:szCs w:val="20"/>
        </w:rPr>
        <w:t>, Lee</w:t>
      </w:r>
      <w:r w:rsidR="004D6D7B">
        <w:rPr>
          <w:sz w:val="20"/>
          <w:szCs w:val="20"/>
        </w:rPr>
        <w:t>,</w:t>
      </w:r>
      <w:r w:rsidRPr="009450F6">
        <w:rPr>
          <w:sz w:val="20"/>
          <w:szCs w:val="20"/>
        </w:rPr>
        <w:t xml:space="preserve"> </w:t>
      </w:r>
      <w:proofErr w:type="gramStart"/>
      <w:r w:rsidRPr="009450F6">
        <w:rPr>
          <w:sz w:val="20"/>
          <w:szCs w:val="20"/>
        </w:rPr>
        <w:t>WP</w:t>
      </w:r>
      <w:r w:rsidR="004D6D7B">
        <w:rPr>
          <w:sz w:val="20"/>
          <w:szCs w:val="20"/>
        </w:rPr>
        <w:t>.</w:t>
      </w:r>
      <w:r w:rsidRPr="009450F6">
        <w:rPr>
          <w:sz w:val="20"/>
          <w:szCs w:val="20"/>
        </w:rPr>
        <w:t>,</w:t>
      </w:r>
      <w:proofErr w:type="gramEnd"/>
      <w:r w:rsidRPr="009450F6">
        <w:rPr>
          <w:sz w:val="20"/>
          <w:szCs w:val="20"/>
        </w:rPr>
        <w:t xml:space="preserve"> </w:t>
      </w:r>
      <w:proofErr w:type="spellStart"/>
      <w:r w:rsidRPr="009450F6">
        <w:rPr>
          <w:sz w:val="20"/>
          <w:szCs w:val="20"/>
        </w:rPr>
        <w:t>Jaafar</w:t>
      </w:r>
      <w:proofErr w:type="spellEnd"/>
      <w:r w:rsidR="004D6D7B">
        <w:rPr>
          <w:sz w:val="20"/>
          <w:szCs w:val="20"/>
        </w:rPr>
        <w:t>,</w:t>
      </w:r>
      <w:r w:rsidRPr="009450F6">
        <w:rPr>
          <w:sz w:val="20"/>
          <w:szCs w:val="20"/>
        </w:rPr>
        <w:t xml:space="preserve"> MS</w:t>
      </w:r>
      <w:r w:rsidR="004D6D7B">
        <w:rPr>
          <w:sz w:val="20"/>
          <w:szCs w:val="20"/>
        </w:rPr>
        <w:t>.</w:t>
      </w:r>
      <w:r w:rsidRPr="009450F6">
        <w:rPr>
          <w:sz w:val="20"/>
          <w:szCs w:val="20"/>
        </w:rPr>
        <w:t xml:space="preserve">, </w:t>
      </w:r>
      <w:proofErr w:type="spellStart"/>
      <w:r w:rsidRPr="009450F6">
        <w:rPr>
          <w:sz w:val="20"/>
          <w:szCs w:val="20"/>
        </w:rPr>
        <w:t>Sapuan</w:t>
      </w:r>
      <w:proofErr w:type="spellEnd"/>
      <w:r w:rsidR="004D6D7B">
        <w:rPr>
          <w:sz w:val="20"/>
          <w:szCs w:val="20"/>
        </w:rPr>
        <w:t>,</w:t>
      </w:r>
      <w:r w:rsidRPr="009450F6">
        <w:rPr>
          <w:sz w:val="20"/>
          <w:szCs w:val="20"/>
        </w:rPr>
        <w:t xml:space="preserve"> SM</w:t>
      </w:r>
      <w:r w:rsidR="004D6D7B">
        <w:rPr>
          <w:sz w:val="20"/>
          <w:szCs w:val="20"/>
        </w:rPr>
        <w:t>.</w:t>
      </w:r>
      <w:r w:rsidRPr="009450F6">
        <w:rPr>
          <w:sz w:val="20"/>
          <w:szCs w:val="20"/>
        </w:rPr>
        <w:t>, Ali</w:t>
      </w:r>
      <w:r w:rsidR="004D6D7B">
        <w:rPr>
          <w:sz w:val="20"/>
          <w:szCs w:val="20"/>
        </w:rPr>
        <w:t xml:space="preserve">, AAA. </w:t>
      </w:r>
      <w:r w:rsidRPr="009450F6">
        <w:rPr>
          <w:sz w:val="20"/>
          <w:szCs w:val="20"/>
        </w:rPr>
        <w:t xml:space="preserve">Construction Performance Comparison </w:t>
      </w:r>
      <w:proofErr w:type="gramStart"/>
      <w:r w:rsidRPr="009450F6">
        <w:rPr>
          <w:sz w:val="20"/>
          <w:szCs w:val="20"/>
        </w:rPr>
        <w:t>Between</w:t>
      </w:r>
      <w:proofErr w:type="gramEnd"/>
      <w:r w:rsidRPr="009450F6">
        <w:rPr>
          <w:sz w:val="20"/>
          <w:szCs w:val="20"/>
        </w:rPr>
        <w:t xml:space="preserve"> Conventional and </w:t>
      </w:r>
      <w:proofErr w:type="spellStart"/>
      <w:r w:rsidRPr="009450F6">
        <w:rPr>
          <w:sz w:val="20"/>
          <w:szCs w:val="20"/>
        </w:rPr>
        <w:t>Industrialised</w:t>
      </w:r>
      <w:proofErr w:type="spellEnd"/>
      <w:r w:rsidRPr="009450F6">
        <w:rPr>
          <w:sz w:val="20"/>
          <w:szCs w:val="20"/>
        </w:rPr>
        <w:t xml:space="preserve"> Building Systems in Malaysia. Structural Survey</w:t>
      </w:r>
      <w:r w:rsidR="004D6D7B">
        <w:rPr>
          <w:sz w:val="20"/>
          <w:szCs w:val="20"/>
        </w:rPr>
        <w:t>,</w:t>
      </w:r>
      <w:r w:rsidR="004D6D7B" w:rsidRPr="004D6D7B">
        <w:rPr>
          <w:sz w:val="20"/>
          <w:szCs w:val="20"/>
        </w:rPr>
        <w:t xml:space="preserve"> </w:t>
      </w:r>
      <w:r w:rsidR="004D6D7B" w:rsidRPr="009450F6">
        <w:rPr>
          <w:sz w:val="20"/>
          <w:szCs w:val="20"/>
        </w:rPr>
        <w:t>2006</w:t>
      </w:r>
      <w:r w:rsidR="004D6D7B">
        <w:rPr>
          <w:sz w:val="20"/>
          <w:szCs w:val="20"/>
        </w:rPr>
        <w:t>,</w:t>
      </w:r>
      <w:r w:rsidRPr="009450F6">
        <w:rPr>
          <w:sz w:val="20"/>
          <w:szCs w:val="20"/>
        </w:rPr>
        <w:t xml:space="preserve"> 24: 412-424.</w:t>
      </w:r>
    </w:p>
    <w:p w:rsidR="00566150" w:rsidRPr="009450F6" w:rsidRDefault="00566150" w:rsidP="004D6D7B">
      <w:pPr>
        <w:autoSpaceDE w:val="0"/>
        <w:autoSpaceDN w:val="0"/>
        <w:adjustRightInd w:val="0"/>
        <w:spacing w:after="60" w:line="22" w:lineRule="atLeast"/>
        <w:ind w:left="284" w:hanging="284"/>
        <w:jc w:val="both"/>
        <w:rPr>
          <w:sz w:val="20"/>
          <w:szCs w:val="20"/>
        </w:rPr>
      </w:pPr>
      <w:r w:rsidRPr="009450F6">
        <w:rPr>
          <w:sz w:val="20"/>
          <w:szCs w:val="20"/>
        </w:rPr>
        <w:t>[15] YUNUS</w:t>
      </w:r>
      <w:r w:rsidR="004D6D7B">
        <w:rPr>
          <w:sz w:val="20"/>
          <w:szCs w:val="20"/>
        </w:rPr>
        <w:t>,</w:t>
      </w:r>
      <w:r w:rsidRPr="009450F6">
        <w:rPr>
          <w:sz w:val="20"/>
          <w:szCs w:val="20"/>
        </w:rPr>
        <w:t xml:space="preserve"> R. </w:t>
      </w:r>
      <w:r w:rsidRPr="004D6D7B">
        <w:rPr>
          <w:i/>
          <w:iCs/>
          <w:sz w:val="20"/>
          <w:szCs w:val="20"/>
        </w:rPr>
        <w:t xml:space="preserve">Decision Making Guidelines for Sustainable Construction of </w:t>
      </w:r>
      <w:proofErr w:type="spellStart"/>
      <w:r w:rsidRPr="004D6D7B">
        <w:rPr>
          <w:i/>
          <w:iCs/>
          <w:sz w:val="20"/>
          <w:szCs w:val="20"/>
        </w:rPr>
        <w:t>Industrialised</w:t>
      </w:r>
      <w:proofErr w:type="spellEnd"/>
      <w:r w:rsidRPr="004D6D7B">
        <w:rPr>
          <w:i/>
          <w:iCs/>
          <w:sz w:val="20"/>
          <w:szCs w:val="20"/>
        </w:rPr>
        <w:t xml:space="preserve"> Building Systems.</w:t>
      </w:r>
      <w:r w:rsidRPr="009450F6">
        <w:rPr>
          <w:sz w:val="20"/>
          <w:szCs w:val="20"/>
        </w:rPr>
        <w:t xml:space="preserve"> </w:t>
      </w:r>
      <w:proofErr w:type="spellStart"/>
      <w:proofErr w:type="gramStart"/>
      <w:r w:rsidR="004D6D7B">
        <w:rPr>
          <w:sz w:val="20"/>
          <w:szCs w:val="20"/>
        </w:rPr>
        <w:t>Ph.D.</w:t>
      </w:r>
      <w:r w:rsidRPr="009450F6">
        <w:rPr>
          <w:sz w:val="20"/>
          <w:szCs w:val="20"/>
        </w:rPr>
        <w:t>Thesis</w:t>
      </w:r>
      <w:proofErr w:type="spellEnd"/>
      <w:r w:rsidRPr="009450F6">
        <w:rPr>
          <w:sz w:val="20"/>
          <w:szCs w:val="20"/>
        </w:rPr>
        <w:t xml:space="preserve">. </w:t>
      </w:r>
      <w:r w:rsidRPr="004D6D7B">
        <w:rPr>
          <w:sz w:val="20"/>
          <w:szCs w:val="20"/>
        </w:rPr>
        <w:t>Faculty of Built Environment and Engineering, School of Urban Development, Queensland University of Technology</w:t>
      </w:r>
      <w:r w:rsidRPr="009450F6">
        <w:rPr>
          <w:sz w:val="20"/>
          <w:szCs w:val="20"/>
        </w:rPr>
        <w:t>.</w:t>
      </w:r>
      <w:proofErr w:type="gramEnd"/>
      <w:r w:rsidRPr="009450F6">
        <w:rPr>
          <w:sz w:val="20"/>
          <w:szCs w:val="20"/>
        </w:rPr>
        <w:t xml:space="preserve"> </w:t>
      </w:r>
      <w:r w:rsidR="004D6D7B" w:rsidRPr="009450F6">
        <w:rPr>
          <w:sz w:val="20"/>
          <w:szCs w:val="20"/>
        </w:rPr>
        <w:t>2012.</w:t>
      </w:r>
    </w:p>
    <w:p w:rsidR="00F74D0F" w:rsidRPr="009450F6" w:rsidRDefault="00566150" w:rsidP="004D6D7B">
      <w:pPr>
        <w:autoSpaceDE w:val="0"/>
        <w:autoSpaceDN w:val="0"/>
        <w:adjustRightInd w:val="0"/>
        <w:spacing w:after="60" w:line="22" w:lineRule="atLeast"/>
        <w:ind w:left="284" w:hanging="284"/>
        <w:jc w:val="both"/>
        <w:rPr>
          <w:sz w:val="20"/>
          <w:szCs w:val="20"/>
        </w:rPr>
      </w:pPr>
      <w:r w:rsidRPr="009450F6">
        <w:rPr>
          <w:sz w:val="20"/>
          <w:szCs w:val="20"/>
        </w:rPr>
        <w:t xml:space="preserve">[16] </w:t>
      </w:r>
      <w:proofErr w:type="spellStart"/>
      <w:r w:rsidRPr="009450F6">
        <w:rPr>
          <w:sz w:val="20"/>
          <w:szCs w:val="20"/>
        </w:rPr>
        <w:t>Salahuddin</w:t>
      </w:r>
      <w:proofErr w:type="spellEnd"/>
      <w:r w:rsidRPr="009450F6">
        <w:rPr>
          <w:sz w:val="20"/>
          <w:szCs w:val="20"/>
        </w:rPr>
        <w:t>, SNH.</w:t>
      </w:r>
      <w:r w:rsidRPr="009450F6">
        <w:rPr>
          <w:sz w:val="20"/>
          <w:szCs w:val="20"/>
        </w:rPr>
        <w:t xml:space="preserve"> </w:t>
      </w:r>
      <w:r w:rsidRPr="009450F6">
        <w:rPr>
          <w:i/>
          <w:iCs/>
          <w:sz w:val="20"/>
          <w:szCs w:val="20"/>
        </w:rPr>
        <w:t xml:space="preserve">Factors Influence Construction Time Performance for IBS </w:t>
      </w:r>
      <w:proofErr w:type="gramStart"/>
      <w:r w:rsidRPr="009450F6">
        <w:rPr>
          <w:i/>
          <w:iCs/>
          <w:sz w:val="20"/>
          <w:szCs w:val="20"/>
        </w:rPr>
        <w:t>In</w:t>
      </w:r>
      <w:proofErr w:type="gramEnd"/>
      <w:r w:rsidRPr="009450F6">
        <w:rPr>
          <w:i/>
          <w:iCs/>
          <w:sz w:val="20"/>
          <w:szCs w:val="20"/>
        </w:rPr>
        <w:t xml:space="preserve"> Malaysia Construction Industry.</w:t>
      </w:r>
      <w:r w:rsidRPr="009450F6">
        <w:rPr>
          <w:sz w:val="20"/>
          <w:szCs w:val="20"/>
        </w:rPr>
        <w:t xml:space="preserve"> </w:t>
      </w:r>
      <w:proofErr w:type="gramStart"/>
      <w:r w:rsidRPr="004D6D7B">
        <w:rPr>
          <w:sz w:val="20"/>
          <w:szCs w:val="20"/>
        </w:rPr>
        <w:t xml:space="preserve">Masters’ thesis, Faculty of Civil Engineering, </w:t>
      </w:r>
      <w:proofErr w:type="spellStart"/>
      <w:r w:rsidRPr="004D6D7B">
        <w:rPr>
          <w:sz w:val="20"/>
          <w:szCs w:val="20"/>
        </w:rPr>
        <w:t>Universiti</w:t>
      </w:r>
      <w:proofErr w:type="spellEnd"/>
      <w:r w:rsidRPr="004D6D7B">
        <w:rPr>
          <w:sz w:val="20"/>
          <w:szCs w:val="20"/>
        </w:rPr>
        <w:t xml:space="preserve"> </w:t>
      </w:r>
      <w:proofErr w:type="spellStart"/>
      <w:r w:rsidRPr="004D6D7B">
        <w:rPr>
          <w:sz w:val="20"/>
          <w:szCs w:val="20"/>
        </w:rPr>
        <w:t>Teknologi</w:t>
      </w:r>
      <w:proofErr w:type="spellEnd"/>
      <w:r w:rsidRPr="004D6D7B">
        <w:rPr>
          <w:sz w:val="20"/>
          <w:szCs w:val="20"/>
        </w:rPr>
        <w:t xml:space="preserve"> Malaysia</w:t>
      </w:r>
      <w:r w:rsidRPr="009450F6">
        <w:rPr>
          <w:sz w:val="20"/>
          <w:szCs w:val="20"/>
        </w:rPr>
        <w:t>.</w:t>
      </w:r>
      <w:proofErr w:type="gramEnd"/>
      <w:r w:rsidRPr="009450F6">
        <w:rPr>
          <w:sz w:val="20"/>
          <w:szCs w:val="20"/>
        </w:rPr>
        <w:t xml:space="preserve"> </w:t>
      </w:r>
      <w:r w:rsidR="004D6D7B" w:rsidRPr="009450F6">
        <w:rPr>
          <w:sz w:val="20"/>
          <w:szCs w:val="20"/>
        </w:rPr>
        <w:t>2010</w:t>
      </w:r>
      <w:r w:rsidR="004D6D7B">
        <w:rPr>
          <w:sz w:val="20"/>
          <w:szCs w:val="20"/>
        </w:rPr>
        <w:t>.</w:t>
      </w:r>
    </w:p>
    <w:sectPr w:rsidR="00F74D0F" w:rsidRPr="009450F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F35" w:rsidRDefault="000B6F35" w:rsidP="00C964C5">
      <w:pPr>
        <w:spacing w:after="0" w:line="240" w:lineRule="auto"/>
      </w:pPr>
      <w:r>
        <w:separator/>
      </w:r>
    </w:p>
  </w:endnote>
  <w:endnote w:type="continuationSeparator" w:id="0">
    <w:p w:rsidR="000B6F35" w:rsidRDefault="000B6F35" w:rsidP="00C9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607646"/>
      <w:docPartObj>
        <w:docPartGallery w:val="Page Numbers (Bottom of Page)"/>
        <w:docPartUnique/>
      </w:docPartObj>
    </w:sdtPr>
    <w:sdtEndPr>
      <w:rPr>
        <w:noProof/>
      </w:rPr>
    </w:sdtEndPr>
    <w:sdtContent>
      <w:p w:rsidR="00FD2C22" w:rsidRDefault="00FD2C22">
        <w:pPr>
          <w:pStyle w:val="Footer"/>
          <w:jc w:val="center"/>
        </w:pPr>
        <w:r>
          <w:fldChar w:fldCharType="begin"/>
        </w:r>
        <w:r>
          <w:instrText xml:space="preserve"> PAGE   \* MERGEFORMAT </w:instrText>
        </w:r>
        <w:r>
          <w:fldChar w:fldCharType="separate"/>
        </w:r>
        <w:r w:rsidR="00736AEF">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F35" w:rsidRDefault="000B6F35" w:rsidP="00C964C5">
      <w:pPr>
        <w:spacing w:after="0" w:line="240" w:lineRule="auto"/>
      </w:pPr>
      <w:r>
        <w:separator/>
      </w:r>
    </w:p>
  </w:footnote>
  <w:footnote w:type="continuationSeparator" w:id="0">
    <w:p w:rsidR="000B6F35" w:rsidRDefault="000B6F35" w:rsidP="00C96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981"/>
    <w:multiLevelType w:val="hybridMultilevel"/>
    <w:tmpl w:val="5988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508D9"/>
    <w:multiLevelType w:val="hybridMultilevel"/>
    <w:tmpl w:val="1C22C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AA3095"/>
    <w:multiLevelType w:val="hybridMultilevel"/>
    <w:tmpl w:val="EBE09EC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1261350B"/>
    <w:multiLevelType w:val="hybridMultilevel"/>
    <w:tmpl w:val="3F0E5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4F4133"/>
    <w:multiLevelType w:val="hybridMultilevel"/>
    <w:tmpl w:val="0E00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94243"/>
    <w:multiLevelType w:val="hybridMultilevel"/>
    <w:tmpl w:val="05D0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B7342"/>
    <w:multiLevelType w:val="hybridMultilevel"/>
    <w:tmpl w:val="F2A2E788"/>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7">
    <w:nsid w:val="36202F8B"/>
    <w:multiLevelType w:val="hybridMultilevel"/>
    <w:tmpl w:val="48DA3A78"/>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8">
    <w:nsid w:val="4B6524DD"/>
    <w:multiLevelType w:val="hybridMultilevel"/>
    <w:tmpl w:val="D1EA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279DB"/>
    <w:multiLevelType w:val="hybridMultilevel"/>
    <w:tmpl w:val="149E6518"/>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0">
    <w:nsid w:val="4BA541DA"/>
    <w:multiLevelType w:val="hybridMultilevel"/>
    <w:tmpl w:val="094AB29A"/>
    <w:lvl w:ilvl="0" w:tplc="2D22D180">
      <w:start w:val="1"/>
      <w:numFmt w:val="bullet"/>
      <w:lvlText w:val="•"/>
      <w:lvlJc w:val="left"/>
      <w:pPr>
        <w:tabs>
          <w:tab w:val="num" w:pos="720"/>
        </w:tabs>
        <w:ind w:left="720" w:hanging="360"/>
      </w:pPr>
      <w:rPr>
        <w:rFonts w:ascii="Times New Roman" w:hAnsi="Times New Roman" w:hint="default"/>
      </w:rPr>
    </w:lvl>
    <w:lvl w:ilvl="1" w:tplc="D390DB78" w:tentative="1">
      <w:start w:val="1"/>
      <w:numFmt w:val="bullet"/>
      <w:lvlText w:val="•"/>
      <w:lvlJc w:val="left"/>
      <w:pPr>
        <w:tabs>
          <w:tab w:val="num" w:pos="1440"/>
        </w:tabs>
        <w:ind w:left="1440" w:hanging="360"/>
      </w:pPr>
      <w:rPr>
        <w:rFonts w:ascii="Times New Roman" w:hAnsi="Times New Roman" w:hint="default"/>
      </w:rPr>
    </w:lvl>
    <w:lvl w:ilvl="2" w:tplc="07465C5A" w:tentative="1">
      <w:start w:val="1"/>
      <w:numFmt w:val="bullet"/>
      <w:lvlText w:val="•"/>
      <w:lvlJc w:val="left"/>
      <w:pPr>
        <w:tabs>
          <w:tab w:val="num" w:pos="2160"/>
        </w:tabs>
        <w:ind w:left="2160" w:hanging="360"/>
      </w:pPr>
      <w:rPr>
        <w:rFonts w:ascii="Times New Roman" w:hAnsi="Times New Roman" w:hint="default"/>
      </w:rPr>
    </w:lvl>
    <w:lvl w:ilvl="3" w:tplc="529A5334" w:tentative="1">
      <w:start w:val="1"/>
      <w:numFmt w:val="bullet"/>
      <w:lvlText w:val="•"/>
      <w:lvlJc w:val="left"/>
      <w:pPr>
        <w:tabs>
          <w:tab w:val="num" w:pos="2880"/>
        </w:tabs>
        <w:ind w:left="2880" w:hanging="360"/>
      </w:pPr>
      <w:rPr>
        <w:rFonts w:ascii="Times New Roman" w:hAnsi="Times New Roman" w:hint="default"/>
      </w:rPr>
    </w:lvl>
    <w:lvl w:ilvl="4" w:tplc="87484690" w:tentative="1">
      <w:start w:val="1"/>
      <w:numFmt w:val="bullet"/>
      <w:lvlText w:val="•"/>
      <w:lvlJc w:val="left"/>
      <w:pPr>
        <w:tabs>
          <w:tab w:val="num" w:pos="3600"/>
        </w:tabs>
        <w:ind w:left="3600" w:hanging="360"/>
      </w:pPr>
      <w:rPr>
        <w:rFonts w:ascii="Times New Roman" w:hAnsi="Times New Roman" w:hint="default"/>
      </w:rPr>
    </w:lvl>
    <w:lvl w:ilvl="5" w:tplc="939C7336" w:tentative="1">
      <w:start w:val="1"/>
      <w:numFmt w:val="bullet"/>
      <w:lvlText w:val="•"/>
      <w:lvlJc w:val="left"/>
      <w:pPr>
        <w:tabs>
          <w:tab w:val="num" w:pos="4320"/>
        </w:tabs>
        <w:ind w:left="4320" w:hanging="360"/>
      </w:pPr>
      <w:rPr>
        <w:rFonts w:ascii="Times New Roman" w:hAnsi="Times New Roman" w:hint="default"/>
      </w:rPr>
    </w:lvl>
    <w:lvl w:ilvl="6" w:tplc="65784CEC" w:tentative="1">
      <w:start w:val="1"/>
      <w:numFmt w:val="bullet"/>
      <w:lvlText w:val="•"/>
      <w:lvlJc w:val="left"/>
      <w:pPr>
        <w:tabs>
          <w:tab w:val="num" w:pos="5040"/>
        </w:tabs>
        <w:ind w:left="5040" w:hanging="360"/>
      </w:pPr>
      <w:rPr>
        <w:rFonts w:ascii="Times New Roman" w:hAnsi="Times New Roman" w:hint="default"/>
      </w:rPr>
    </w:lvl>
    <w:lvl w:ilvl="7" w:tplc="665AE94E" w:tentative="1">
      <w:start w:val="1"/>
      <w:numFmt w:val="bullet"/>
      <w:lvlText w:val="•"/>
      <w:lvlJc w:val="left"/>
      <w:pPr>
        <w:tabs>
          <w:tab w:val="num" w:pos="5760"/>
        </w:tabs>
        <w:ind w:left="5760" w:hanging="360"/>
      </w:pPr>
      <w:rPr>
        <w:rFonts w:ascii="Times New Roman" w:hAnsi="Times New Roman" w:hint="default"/>
      </w:rPr>
    </w:lvl>
    <w:lvl w:ilvl="8" w:tplc="17EC0ED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3697782"/>
    <w:multiLevelType w:val="hybridMultilevel"/>
    <w:tmpl w:val="16B4725C"/>
    <w:lvl w:ilvl="0" w:tplc="04090001">
      <w:start w:val="1"/>
      <w:numFmt w:val="bullet"/>
      <w:lvlText w:val=""/>
      <w:lvlJc w:val="left"/>
      <w:pPr>
        <w:ind w:left="720" w:hanging="360"/>
      </w:pPr>
      <w:rPr>
        <w:rFonts w:ascii="Symbol" w:hAnsi="Symbol" w:hint="default"/>
      </w:rPr>
    </w:lvl>
    <w:lvl w:ilvl="1" w:tplc="AF20D00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C630E3"/>
    <w:multiLevelType w:val="hybridMultilevel"/>
    <w:tmpl w:val="7D56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342EC3"/>
    <w:multiLevelType w:val="hybridMultilevel"/>
    <w:tmpl w:val="34B0A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2"/>
  </w:num>
  <w:num w:numId="4">
    <w:abstractNumId w:val="12"/>
  </w:num>
  <w:num w:numId="5">
    <w:abstractNumId w:val="10"/>
  </w:num>
  <w:num w:numId="6">
    <w:abstractNumId w:val="5"/>
  </w:num>
  <w:num w:numId="7">
    <w:abstractNumId w:val="7"/>
  </w:num>
  <w:num w:numId="8">
    <w:abstractNumId w:val="8"/>
  </w:num>
  <w:num w:numId="9">
    <w:abstractNumId w:val="6"/>
  </w:num>
  <w:num w:numId="10">
    <w:abstractNumId w:val="0"/>
  </w:num>
  <w:num w:numId="11">
    <w:abstractNumId w:val="13"/>
  </w:num>
  <w:num w:numId="12">
    <w:abstractNumId w:val="3"/>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AF"/>
    <w:rsid w:val="000368CE"/>
    <w:rsid w:val="00084215"/>
    <w:rsid w:val="000844E3"/>
    <w:rsid w:val="00092A0D"/>
    <w:rsid w:val="000972A3"/>
    <w:rsid w:val="000A1B1B"/>
    <w:rsid w:val="000B6F35"/>
    <w:rsid w:val="000C0D3A"/>
    <w:rsid w:val="000D0828"/>
    <w:rsid w:val="000D68C3"/>
    <w:rsid w:val="000E40DF"/>
    <w:rsid w:val="000F6136"/>
    <w:rsid w:val="000F628E"/>
    <w:rsid w:val="00104452"/>
    <w:rsid w:val="001236B9"/>
    <w:rsid w:val="00126DEE"/>
    <w:rsid w:val="001437F2"/>
    <w:rsid w:val="001A0E0B"/>
    <w:rsid w:val="001A57C2"/>
    <w:rsid w:val="001B241F"/>
    <w:rsid w:val="001B3DE8"/>
    <w:rsid w:val="001E6207"/>
    <w:rsid w:val="001F34AF"/>
    <w:rsid w:val="001F3C8F"/>
    <w:rsid w:val="00221984"/>
    <w:rsid w:val="00245D75"/>
    <w:rsid w:val="00250663"/>
    <w:rsid w:val="00252F9E"/>
    <w:rsid w:val="0026265D"/>
    <w:rsid w:val="00265A70"/>
    <w:rsid w:val="00267C8C"/>
    <w:rsid w:val="00267EA0"/>
    <w:rsid w:val="00290061"/>
    <w:rsid w:val="00295C13"/>
    <w:rsid w:val="002A2685"/>
    <w:rsid w:val="002C007A"/>
    <w:rsid w:val="002C2786"/>
    <w:rsid w:val="002F20C7"/>
    <w:rsid w:val="00354679"/>
    <w:rsid w:val="0036540D"/>
    <w:rsid w:val="003758F2"/>
    <w:rsid w:val="00384335"/>
    <w:rsid w:val="003C5EC6"/>
    <w:rsid w:val="003E1371"/>
    <w:rsid w:val="0043454A"/>
    <w:rsid w:val="004648D3"/>
    <w:rsid w:val="004A1D63"/>
    <w:rsid w:val="004B638E"/>
    <w:rsid w:val="004B6480"/>
    <w:rsid w:val="004D6D7B"/>
    <w:rsid w:val="004E2996"/>
    <w:rsid w:val="00501414"/>
    <w:rsid w:val="00513333"/>
    <w:rsid w:val="00516159"/>
    <w:rsid w:val="00555A2F"/>
    <w:rsid w:val="00566150"/>
    <w:rsid w:val="005703C1"/>
    <w:rsid w:val="00597F87"/>
    <w:rsid w:val="005C2FD3"/>
    <w:rsid w:val="005E1A35"/>
    <w:rsid w:val="005F0025"/>
    <w:rsid w:val="00603D03"/>
    <w:rsid w:val="00690C78"/>
    <w:rsid w:val="006E2F7A"/>
    <w:rsid w:val="006E3290"/>
    <w:rsid w:val="006E61A0"/>
    <w:rsid w:val="006F00A0"/>
    <w:rsid w:val="00707891"/>
    <w:rsid w:val="00713AB1"/>
    <w:rsid w:val="00736AEF"/>
    <w:rsid w:val="00770E37"/>
    <w:rsid w:val="007A2216"/>
    <w:rsid w:val="00806BC5"/>
    <w:rsid w:val="00811D68"/>
    <w:rsid w:val="00813D85"/>
    <w:rsid w:val="00821D9A"/>
    <w:rsid w:val="008222D5"/>
    <w:rsid w:val="00827EBA"/>
    <w:rsid w:val="0085772F"/>
    <w:rsid w:val="00867DB4"/>
    <w:rsid w:val="008B6D6D"/>
    <w:rsid w:val="008E5AD0"/>
    <w:rsid w:val="008F7EDF"/>
    <w:rsid w:val="0090779B"/>
    <w:rsid w:val="00915852"/>
    <w:rsid w:val="00937759"/>
    <w:rsid w:val="009450F6"/>
    <w:rsid w:val="009564BF"/>
    <w:rsid w:val="009929C4"/>
    <w:rsid w:val="00A20177"/>
    <w:rsid w:val="00A227EE"/>
    <w:rsid w:val="00A47506"/>
    <w:rsid w:val="00A613B2"/>
    <w:rsid w:val="00A663E9"/>
    <w:rsid w:val="00A66C05"/>
    <w:rsid w:val="00A710AF"/>
    <w:rsid w:val="00A74034"/>
    <w:rsid w:val="00A84BE0"/>
    <w:rsid w:val="00A859AB"/>
    <w:rsid w:val="00AC45D9"/>
    <w:rsid w:val="00AF016C"/>
    <w:rsid w:val="00B569F2"/>
    <w:rsid w:val="00B7689A"/>
    <w:rsid w:val="00BA07BB"/>
    <w:rsid w:val="00BB688D"/>
    <w:rsid w:val="00BC15D8"/>
    <w:rsid w:val="00C0641C"/>
    <w:rsid w:val="00C13D54"/>
    <w:rsid w:val="00C26D3A"/>
    <w:rsid w:val="00C431F8"/>
    <w:rsid w:val="00C50484"/>
    <w:rsid w:val="00C5710D"/>
    <w:rsid w:val="00C72843"/>
    <w:rsid w:val="00C72DD2"/>
    <w:rsid w:val="00C73936"/>
    <w:rsid w:val="00C93BB1"/>
    <w:rsid w:val="00C964C5"/>
    <w:rsid w:val="00CB5171"/>
    <w:rsid w:val="00CC1F87"/>
    <w:rsid w:val="00CC433A"/>
    <w:rsid w:val="00CF02C4"/>
    <w:rsid w:val="00CF1B7C"/>
    <w:rsid w:val="00CF38B9"/>
    <w:rsid w:val="00CF6097"/>
    <w:rsid w:val="00D10364"/>
    <w:rsid w:val="00D336A1"/>
    <w:rsid w:val="00D441EB"/>
    <w:rsid w:val="00D44CBF"/>
    <w:rsid w:val="00D862E6"/>
    <w:rsid w:val="00D92398"/>
    <w:rsid w:val="00DB583D"/>
    <w:rsid w:val="00DC6BFF"/>
    <w:rsid w:val="00DD55C9"/>
    <w:rsid w:val="00E75E58"/>
    <w:rsid w:val="00E930CE"/>
    <w:rsid w:val="00EA1B31"/>
    <w:rsid w:val="00EA7AE2"/>
    <w:rsid w:val="00EB786C"/>
    <w:rsid w:val="00EE0D73"/>
    <w:rsid w:val="00EF32D0"/>
    <w:rsid w:val="00F149E0"/>
    <w:rsid w:val="00F3274A"/>
    <w:rsid w:val="00F4165B"/>
    <w:rsid w:val="00F61540"/>
    <w:rsid w:val="00F74D0F"/>
    <w:rsid w:val="00F8649A"/>
    <w:rsid w:val="00FA78A8"/>
    <w:rsid w:val="00FC6313"/>
    <w:rsid w:val="00FD2C22"/>
    <w:rsid w:val="00FF2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441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00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author">
    <w:name w:val="CM-author"/>
    <w:basedOn w:val="Normal"/>
    <w:qFormat/>
    <w:rsid w:val="00501414"/>
    <w:pPr>
      <w:spacing w:before="120" w:after="240" w:line="256" w:lineRule="auto"/>
      <w:jc w:val="center"/>
    </w:pPr>
    <w:rPr>
      <w:rFonts w:ascii="Calibri" w:eastAsia="Calibri" w:hAnsi="Calibri" w:cs="Arial"/>
      <w:sz w:val="28"/>
    </w:rPr>
  </w:style>
  <w:style w:type="paragraph" w:styleId="ListParagraph">
    <w:name w:val="List Paragraph"/>
    <w:basedOn w:val="Normal"/>
    <w:uiPriority w:val="34"/>
    <w:qFormat/>
    <w:rsid w:val="00A20177"/>
    <w:pPr>
      <w:ind w:left="720"/>
      <w:contextualSpacing/>
    </w:pPr>
  </w:style>
  <w:style w:type="character" w:customStyle="1" w:styleId="hps">
    <w:name w:val="hps"/>
    <w:basedOn w:val="DefaultParagraphFont"/>
    <w:rsid w:val="009564BF"/>
  </w:style>
  <w:style w:type="paragraph" w:styleId="BalloonText">
    <w:name w:val="Balloon Text"/>
    <w:basedOn w:val="Normal"/>
    <w:link w:val="BalloonTextChar"/>
    <w:uiPriority w:val="99"/>
    <w:semiHidden/>
    <w:unhideWhenUsed/>
    <w:rsid w:val="00516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159"/>
    <w:rPr>
      <w:rFonts w:ascii="Tahoma" w:hAnsi="Tahoma" w:cs="Tahoma"/>
      <w:sz w:val="16"/>
      <w:szCs w:val="16"/>
    </w:rPr>
  </w:style>
  <w:style w:type="table" w:styleId="TableGrid">
    <w:name w:val="Table Grid"/>
    <w:basedOn w:val="TableNormal"/>
    <w:uiPriority w:val="59"/>
    <w:rsid w:val="00295C1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95C13"/>
    <w:pPr>
      <w:spacing w:line="240" w:lineRule="auto"/>
    </w:pPr>
    <w:rPr>
      <w:rFonts w:eastAsiaTheme="minorEastAsia"/>
      <w:b/>
      <w:bCs/>
      <w:color w:val="4F81BD" w:themeColor="accent1"/>
      <w:sz w:val="18"/>
      <w:szCs w:val="18"/>
    </w:rPr>
  </w:style>
  <w:style w:type="character" w:customStyle="1" w:styleId="shorttext">
    <w:name w:val="short_text"/>
    <w:basedOn w:val="DefaultParagraphFont"/>
    <w:rsid w:val="00827EBA"/>
  </w:style>
  <w:style w:type="paragraph" w:styleId="Header">
    <w:name w:val="header"/>
    <w:basedOn w:val="Normal"/>
    <w:link w:val="HeaderChar"/>
    <w:uiPriority w:val="99"/>
    <w:unhideWhenUsed/>
    <w:rsid w:val="00C964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64C5"/>
  </w:style>
  <w:style w:type="paragraph" w:styleId="Footer">
    <w:name w:val="footer"/>
    <w:basedOn w:val="Normal"/>
    <w:link w:val="FooterChar"/>
    <w:uiPriority w:val="99"/>
    <w:unhideWhenUsed/>
    <w:rsid w:val="00C964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64C5"/>
  </w:style>
  <w:style w:type="character" w:customStyle="1" w:styleId="ls1">
    <w:name w:val="ls1"/>
    <w:basedOn w:val="DefaultParagraphFont"/>
    <w:rsid w:val="00E930CE"/>
  </w:style>
  <w:style w:type="character" w:customStyle="1" w:styleId="personname">
    <w:name w:val="person_name"/>
    <w:basedOn w:val="DefaultParagraphFont"/>
    <w:rsid w:val="00E930CE"/>
  </w:style>
  <w:style w:type="character" w:styleId="Emphasis">
    <w:name w:val="Emphasis"/>
    <w:basedOn w:val="DefaultParagraphFont"/>
    <w:uiPriority w:val="20"/>
    <w:qFormat/>
    <w:rsid w:val="00E930CE"/>
    <w:rPr>
      <w:i/>
      <w:iCs/>
    </w:rPr>
  </w:style>
  <w:style w:type="paragraph" w:styleId="NoSpacing">
    <w:name w:val="No Spacing"/>
    <w:link w:val="NoSpacingChar"/>
    <w:uiPriority w:val="1"/>
    <w:qFormat/>
    <w:rsid w:val="006F00A0"/>
    <w:pPr>
      <w:bidi/>
      <w:spacing w:after="60" w:line="360" w:lineRule="auto"/>
      <w:jc w:val="both"/>
    </w:pPr>
    <w:rPr>
      <w:rFonts w:ascii="Calibri" w:eastAsia="Times New Roman" w:hAnsi="Calibri" w:cs="Arial"/>
    </w:rPr>
  </w:style>
  <w:style w:type="character" w:customStyle="1" w:styleId="NoSpacingChar">
    <w:name w:val="No Spacing Char"/>
    <w:basedOn w:val="DefaultParagraphFont"/>
    <w:link w:val="NoSpacing"/>
    <w:uiPriority w:val="1"/>
    <w:locked/>
    <w:rsid w:val="006F00A0"/>
    <w:rPr>
      <w:rFonts w:ascii="Calibri" w:eastAsia="Times New Roman" w:hAnsi="Calibri" w:cs="Arial"/>
    </w:rPr>
  </w:style>
  <w:style w:type="paragraph" w:customStyle="1" w:styleId="CM-conference">
    <w:name w:val="CM-conference"/>
    <w:basedOn w:val="Normal"/>
    <w:next w:val="Normal"/>
    <w:qFormat/>
    <w:rsid w:val="004A1D63"/>
    <w:pPr>
      <w:spacing w:before="240" w:after="240" w:line="259" w:lineRule="auto"/>
      <w:jc w:val="center"/>
    </w:pPr>
    <w:rPr>
      <w:sz w:val="28"/>
    </w:rPr>
  </w:style>
  <w:style w:type="paragraph" w:customStyle="1" w:styleId="CM-title">
    <w:name w:val="CM-title"/>
    <w:basedOn w:val="Normal"/>
    <w:next w:val="Normal"/>
    <w:rsid w:val="004A1D63"/>
    <w:pPr>
      <w:suppressAutoHyphens/>
      <w:spacing w:before="240" w:after="120" w:line="259" w:lineRule="auto"/>
      <w:jc w:val="center"/>
    </w:pPr>
    <w:rPr>
      <w:b/>
      <w:smallCaps/>
      <w:sz w:val="44"/>
    </w:rPr>
  </w:style>
  <w:style w:type="paragraph" w:customStyle="1" w:styleId="CM-authoraffiliation">
    <w:name w:val="CM-author_affiliation"/>
    <w:basedOn w:val="CM-author"/>
    <w:qFormat/>
    <w:rsid w:val="004A1D63"/>
    <w:pPr>
      <w:spacing w:line="259" w:lineRule="auto"/>
      <w:contextualSpacing/>
    </w:pPr>
    <w:rPr>
      <w:rFonts w:asciiTheme="minorHAnsi" w:eastAsiaTheme="minorHAnsi" w:hAnsiTheme="minorHAnsi" w:cstheme="minorBidi"/>
      <w:i/>
      <w:sz w:val="22"/>
    </w:rPr>
  </w:style>
  <w:style w:type="paragraph" w:customStyle="1" w:styleId="CM-referencesheading">
    <w:name w:val="CM-references_heading"/>
    <w:basedOn w:val="Normal"/>
    <w:next w:val="Normal"/>
    <w:qFormat/>
    <w:rsid w:val="004A1D63"/>
    <w:pPr>
      <w:keepNext/>
      <w:keepLines/>
      <w:spacing w:before="240" w:after="120" w:line="259" w:lineRule="auto"/>
      <w:outlineLvl w:val="0"/>
    </w:pPr>
    <w:rPr>
      <w:rFonts w:ascii="Calibri" w:eastAsiaTheme="majorEastAsia" w:hAnsi="Calibri" w:cstheme="majorBidi"/>
      <w:b/>
      <w:sz w:val="32"/>
      <w:szCs w:val="32"/>
    </w:rPr>
  </w:style>
  <w:style w:type="paragraph" w:customStyle="1" w:styleId="CM-abstractbody">
    <w:name w:val="CM-abstract_body"/>
    <w:basedOn w:val="Normal"/>
    <w:qFormat/>
    <w:rsid w:val="004A1D63"/>
    <w:pPr>
      <w:spacing w:after="60" w:line="259" w:lineRule="auto"/>
      <w:contextualSpacing/>
      <w:jc w:val="both"/>
    </w:pPr>
  </w:style>
  <w:style w:type="paragraph" w:customStyle="1" w:styleId="CM-heading3">
    <w:name w:val="CM-heading_3"/>
    <w:basedOn w:val="Heading3"/>
    <w:next w:val="Normal"/>
    <w:qFormat/>
    <w:rsid w:val="002C007A"/>
    <w:pPr>
      <w:spacing w:before="120" w:after="60" w:line="259" w:lineRule="auto"/>
    </w:pPr>
    <w:rPr>
      <w:rFonts w:ascii="Calibri" w:hAnsi="Calibri"/>
      <w:bCs w:val="0"/>
      <w:color w:val="auto"/>
      <w:sz w:val="24"/>
      <w:szCs w:val="24"/>
    </w:rPr>
  </w:style>
  <w:style w:type="character" w:customStyle="1" w:styleId="Heading3Char">
    <w:name w:val="Heading 3 Char"/>
    <w:basedOn w:val="DefaultParagraphFont"/>
    <w:link w:val="Heading3"/>
    <w:uiPriority w:val="9"/>
    <w:semiHidden/>
    <w:rsid w:val="002C007A"/>
    <w:rPr>
      <w:rFonts w:asciiTheme="majorHAnsi" w:eastAsiaTheme="majorEastAsia" w:hAnsiTheme="majorHAnsi" w:cstheme="majorBidi"/>
      <w:b/>
      <w:bCs/>
      <w:color w:val="4F81BD" w:themeColor="accent1"/>
    </w:rPr>
  </w:style>
  <w:style w:type="paragraph" w:customStyle="1" w:styleId="CM-captiontable">
    <w:name w:val="CM-caption_table"/>
    <w:basedOn w:val="Normal"/>
    <w:next w:val="Normal"/>
    <w:qFormat/>
    <w:rsid w:val="00821D9A"/>
    <w:pPr>
      <w:spacing w:before="180" w:after="120" w:line="240" w:lineRule="auto"/>
      <w:jc w:val="both"/>
    </w:pPr>
    <w:rPr>
      <w:b/>
      <w:sz w:val="20"/>
    </w:rPr>
  </w:style>
  <w:style w:type="paragraph" w:customStyle="1" w:styleId="CM-table">
    <w:name w:val="CM-table"/>
    <w:basedOn w:val="Normal"/>
    <w:qFormat/>
    <w:rsid w:val="00252F9E"/>
    <w:pPr>
      <w:spacing w:after="0" w:line="240" w:lineRule="auto"/>
      <w:jc w:val="both"/>
    </w:pPr>
  </w:style>
  <w:style w:type="paragraph" w:customStyle="1" w:styleId="CM-heading2">
    <w:name w:val="CM-heading_2"/>
    <w:basedOn w:val="Heading2"/>
    <w:next w:val="Normal"/>
    <w:qFormat/>
    <w:rsid w:val="00D441EB"/>
    <w:pPr>
      <w:spacing w:before="180" w:after="120" w:line="259" w:lineRule="auto"/>
    </w:pPr>
    <w:rPr>
      <w:rFonts w:ascii="Calibri" w:hAnsi="Calibri"/>
      <w:bCs w:val="0"/>
      <w:color w:val="auto"/>
      <w:sz w:val="28"/>
    </w:rPr>
  </w:style>
  <w:style w:type="character" w:customStyle="1" w:styleId="Heading2Char">
    <w:name w:val="Heading 2 Char"/>
    <w:basedOn w:val="DefaultParagraphFont"/>
    <w:link w:val="Heading2"/>
    <w:uiPriority w:val="9"/>
    <w:semiHidden/>
    <w:rsid w:val="00D441EB"/>
    <w:rPr>
      <w:rFonts w:asciiTheme="majorHAnsi" w:eastAsiaTheme="majorEastAsia" w:hAnsiTheme="majorHAnsi" w:cstheme="majorBidi"/>
      <w:b/>
      <w:bCs/>
      <w:color w:val="4F81BD" w:themeColor="accent1"/>
      <w:sz w:val="26"/>
      <w:szCs w:val="26"/>
    </w:rPr>
  </w:style>
  <w:style w:type="paragraph" w:customStyle="1" w:styleId="CM-body">
    <w:name w:val="CM-body"/>
    <w:qFormat/>
    <w:rsid w:val="00A84BE0"/>
    <w:pPr>
      <w:spacing w:after="60" w:line="259" w:lineRule="auto"/>
      <w:ind w:firstLine="22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441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00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author">
    <w:name w:val="CM-author"/>
    <w:basedOn w:val="Normal"/>
    <w:qFormat/>
    <w:rsid w:val="00501414"/>
    <w:pPr>
      <w:spacing w:before="120" w:after="240" w:line="256" w:lineRule="auto"/>
      <w:jc w:val="center"/>
    </w:pPr>
    <w:rPr>
      <w:rFonts w:ascii="Calibri" w:eastAsia="Calibri" w:hAnsi="Calibri" w:cs="Arial"/>
      <w:sz w:val="28"/>
    </w:rPr>
  </w:style>
  <w:style w:type="paragraph" w:styleId="ListParagraph">
    <w:name w:val="List Paragraph"/>
    <w:basedOn w:val="Normal"/>
    <w:uiPriority w:val="34"/>
    <w:qFormat/>
    <w:rsid w:val="00A20177"/>
    <w:pPr>
      <w:ind w:left="720"/>
      <w:contextualSpacing/>
    </w:pPr>
  </w:style>
  <w:style w:type="character" w:customStyle="1" w:styleId="hps">
    <w:name w:val="hps"/>
    <w:basedOn w:val="DefaultParagraphFont"/>
    <w:rsid w:val="009564BF"/>
  </w:style>
  <w:style w:type="paragraph" w:styleId="BalloonText">
    <w:name w:val="Balloon Text"/>
    <w:basedOn w:val="Normal"/>
    <w:link w:val="BalloonTextChar"/>
    <w:uiPriority w:val="99"/>
    <w:semiHidden/>
    <w:unhideWhenUsed/>
    <w:rsid w:val="00516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159"/>
    <w:rPr>
      <w:rFonts w:ascii="Tahoma" w:hAnsi="Tahoma" w:cs="Tahoma"/>
      <w:sz w:val="16"/>
      <w:szCs w:val="16"/>
    </w:rPr>
  </w:style>
  <w:style w:type="table" w:styleId="TableGrid">
    <w:name w:val="Table Grid"/>
    <w:basedOn w:val="TableNormal"/>
    <w:uiPriority w:val="59"/>
    <w:rsid w:val="00295C1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95C13"/>
    <w:pPr>
      <w:spacing w:line="240" w:lineRule="auto"/>
    </w:pPr>
    <w:rPr>
      <w:rFonts w:eastAsiaTheme="minorEastAsia"/>
      <w:b/>
      <w:bCs/>
      <w:color w:val="4F81BD" w:themeColor="accent1"/>
      <w:sz w:val="18"/>
      <w:szCs w:val="18"/>
    </w:rPr>
  </w:style>
  <w:style w:type="character" w:customStyle="1" w:styleId="shorttext">
    <w:name w:val="short_text"/>
    <w:basedOn w:val="DefaultParagraphFont"/>
    <w:rsid w:val="00827EBA"/>
  </w:style>
  <w:style w:type="paragraph" w:styleId="Header">
    <w:name w:val="header"/>
    <w:basedOn w:val="Normal"/>
    <w:link w:val="HeaderChar"/>
    <w:uiPriority w:val="99"/>
    <w:unhideWhenUsed/>
    <w:rsid w:val="00C964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64C5"/>
  </w:style>
  <w:style w:type="paragraph" w:styleId="Footer">
    <w:name w:val="footer"/>
    <w:basedOn w:val="Normal"/>
    <w:link w:val="FooterChar"/>
    <w:uiPriority w:val="99"/>
    <w:unhideWhenUsed/>
    <w:rsid w:val="00C964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64C5"/>
  </w:style>
  <w:style w:type="character" w:customStyle="1" w:styleId="ls1">
    <w:name w:val="ls1"/>
    <w:basedOn w:val="DefaultParagraphFont"/>
    <w:rsid w:val="00E930CE"/>
  </w:style>
  <w:style w:type="character" w:customStyle="1" w:styleId="personname">
    <w:name w:val="person_name"/>
    <w:basedOn w:val="DefaultParagraphFont"/>
    <w:rsid w:val="00E930CE"/>
  </w:style>
  <w:style w:type="character" w:styleId="Emphasis">
    <w:name w:val="Emphasis"/>
    <w:basedOn w:val="DefaultParagraphFont"/>
    <w:uiPriority w:val="20"/>
    <w:qFormat/>
    <w:rsid w:val="00E930CE"/>
    <w:rPr>
      <w:i/>
      <w:iCs/>
    </w:rPr>
  </w:style>
  <w:style w:type="paragraph" w:styleId="NoSpacing">
    <w:name w:val="No Spacing"/>
    <w:link w:val="NoSpacingChar"/>
    <w:uiPriority w:val="1"/>
    <w:qFormat/>
    <w:rsid w:val="006F00A0"/>
    <w:pPr>
      <w:bidi/>
      <w:spacing w:after="60" w:line="360" w:lineRule="auto"/>
      <w:jc w:val="both"/>
    </w:pPr>
    <w:rPr>
      <w:rFonts w:ascii="Calibri" w:eastAsia="Times New Roman" w:hAnsi="Calibri" w:cs="Arial"/>
    </w:rPr>
  </w:style>
  <w:style w:type="character" w:customStyle="1" w:styleId="NoSpacingChar">
    <w:name w:val="No Spacing Char"/>
    <w:basedOn w:val="DefaultParagraphFont"/>
    <w:link w:val="NoSpacing"/>
    <w:uiPriority w:val="1"/>
    <w:locked/>
    <w:rsid w:val="006F00A0"/>
    <w:rPr>
      <w:rFonts w:ascii="Calibri" w:eastAsia="Times New Roman" w:hAnsi="Calibri" w:cs="Arial"/>
    </w:rPr>
  </w:style>
  <w:style w:type="paragraph" w:customStyle="1" w:styleId="CM-conference">
    <w:name w:val="CM-conference"/>
    <w:basedOn w:val="Normal"/>
    <w:next w:val="Normal"/>
    <w:qFormat/>
    <w:rsid w:val="004A1D63"/>
    <w:pPr>
      <w:spacing w:before="240" w:after="240" w:line="259" w:lineRule="auto"/>
      <w:jc w:val="center"/>
    </w:pPr>
    <w:rPr>
      <w:sz w:val="28"/>
    </w:rPr>
  </w:style>
  <w:style w:type="paragraph" w:customStyle="1" w:styleId="CM-title">
    <w:name w:val="CM-title"/>
    <w:basedOn w:val="Normal"/>
    <w:next w:val="Normal"/>
    <w:rsid w:val="004A1D63"/>
    <w:pPr>
      <w:suppressAutoHyphens/>
      <w:spacing w:before="240" w:after="120" w:line="259" w:lineRule="auto"/>
      <w:jc w:val="center"/>
    </w:pPr>
    <w:rPr>
      <w:b/>
      <w:smallCaps/>
      <w:sz w:val="44"/>
    </w:rPr>
  </w:style>
  <w:style w:type="paragraph" w:customStyle="1" w:styleId="CM-authoraffiliation">
    <w:name w:val="CM-author_affiliation"/>
    <w:basedOn w:val="CM-author"/>
    <w:qFormat/>
    <w:rsid w:val="004A1D63"/>
    <w:pPr>
      <w:spacing w:line="259" w:lineRule="auto"/>
      <w:contextualSpacing/>
    </w:pPr>
    <w:rPr>
      <w:rFonts w:asciiTheme="minorHAnsi" w:eastAsiaTheme="minorHAnsi" w:hAnsiTheme="minorHAnsi" w:cstheme="minorBidi"/>
      <w:i/>
      <w:sz w:val="22"/>
    </w:rPr>
  </w:style>
  <w:style w:type="paragraph" w:customStyle="1" w:styleId="CM-referencesheading">
    <w:name w:val="CM-references_heading"/>
    <w:basedOn w:val="Normal"/>
    <w:next w:val="Normal"/>
    <w:qFormat/>
    <w:rsid w:val="004A1D63"/>
    <w:pPr>
      <w:keepNext/>
      <w:keepLines/>
      <w:spacing w:before="240" w:after="120" w:line="259" w:lineRule="auto"/>
      <w:outlineLvl w:val="0"/>
    </w:pPr>
    <w:rPr>
      <w:rFonts w:ascii="Calibri" w:eastAsiaTheme="majorEastAsia" w:hAnsi="Calibri" w:cstheme="majorBidi"/>
      <w:b/>
      <w:sz w:val="32"/>
      <w:szCs w:val="32"/>
    </w:rPr>
  </w:style>
  <w:style w:type="paragraph" w:customStyle="1" w:styleId="CM-abstractbody">
    <w:name w:val="CM-abstract_body"/>
    <w:basedOn w:val="Normal"/>
    <w:qFormat/>
    <w:rsid w:val="004A1D63"/>
    <w:pPr>
      <w:spacing w:after="60" w:line="259" w:lineRule="auto"/>
      <w:contextualSpacing/>
      <w:jc w:val="both"/>
    </w:pPr>
  </w:style>
  <w:style w:type="paragraph" w:customStyle="1" w:styleId="CM-heading3">
    <w:name w:val="CM-heading_3"/>
    <w:basedOn w:val="Heading3"/>
    <w:next w:val="Normal"/>
    <w:qFormat/>
    <w:rsid w:val="002C007A"/>
    <w:pPr>
      <w:spacing w:before="120" w:after="60" w:line="259" w:lineRule="auto"/>
    </w:pPr>
    <w:rPr>
      <w:rFonts w:ascii="Calibri" w:hAnsi="Calibri"/>
      <w:bCs w:val="0"/>
      <w:color w:val="auto"/>
      <w:sz w:val="24"/>
      <w:szCs w:val="24"/>
    </w:rPr>
  </w:style>
  <w:style w:type="character" w:customStyle="1" w:styleId="Heading3Char">
    <w:name w:val="Heading 3 Char"/>
    <w:basedOn w:val="DefaultParagraphFont"/>
    <w:link w:val="Heading3"/>
    <w:uiPriority w:val="9"/>
    <w:semiHidden/>
    <w:rsid w:val="002C007A"/>
    <w:rPr>
      <w:rFonts w:asciiTheme="majorHAnsi" w:eastAsiaTheme="majorEastAsia" w:hAnsiTheme="majorHAnsi" w:cstheme="majorBidi"/>
      <w:b/>
      <w:bCs/>
      <w:color w:val="4F81BD" w:themeColor="accent1"/>
    </w:rPr>
  </w:style>
  <w:style w:type="paragraph" w:customStyle="1" w:styleId="CM-captiontable">
    <w:name w:val="CM-caption_table"/>
    <w:basedOn w:val="Normal"/>
    <w:next w:val="Normal"/>
    <w:qFormat/>
    <w:rsid w:val="00821D9A"/>
    <w:pPr>
      <w:spacing w:before="180" w:after="120" w:line="240" w:lineRule="auto"/>
      <w:jc w:val="both"/>
    </w:pPr>
    <w:rPr>
      <w:b/>
      <w:sz w:val="20"/>
    </w:rPr>
  </w:style>
  <w:style w:type="paragraph" w:customStyle="1" w:styleId="CM-table">
    <w:name w:val="CM-table"/>
    <w:basedOn w:val="Normal"/>
    <w:qFormat/>
    <w:rsid w:val="00252F9E"/>
    <w:pPr>
      <w:spacing w:after="0" w:line="240" w:lineRule="auto"/>
      <w:jc w:val="both"/>
    </w:pPr>
  </w:style>
  <w:style w:type="paragraph" w:customStyle="1" w:styleId="CM-heading2">
    <w:name w:val="CM-heading_2"/>
    <w:basedOn w:val="Heading2"/>
    <w:next w:val="Normal"/>
    <w:qFormat/>
    <w:rsid w:val="00D441EB"/>
    <w:pPr>
      <w:spacing w:before="180" w:after="120" w:line="259" w:lineRule="auto"/>
    </w:pPr>
    <w:rPr>
      <w:rFonts w:ascii="Calibri" w:hAnsi="Calibri"/>
      <w:bCs w:val="0"/>
      <w:color w:val="auto"/>
      <w:sz w:val="28"/>
    </w:rPr>
  </w:style>
  <w:style w:type="character" w:customStyle="1" w:styleId="Heading2Char">
    <w:name w:val="Heading 2 Char"/>
    <w:basedOn w:val="DefaultParagraphFont"/>
    <w:link w:val="Heading2"/>
    <w:uiPriority w:val="9"/>
    <w:semiHidden/>
    <w:rsid w:val="00D441EB"/>
    <w:rPr>
      <w:rFonts w:asciiTheme="majorHAnsi" w:eastAsiaTheme="majorEastAsia" w:hAnsiTheme="majorHAnsi" w:cstheme="majorBidi"/>
      <w:b/>
      <w:bCs/>
      <w:color w:val="4F81BD" w:themeColor="accent1"/>
      <w:sz w:val="26"/>
      <w:szCs w:val="26"/>
    </w:rPr>
  </w:style>
  <w:style w:type="paragraph" w:customStyle="1" w:styleId="CM-body">
    <w:name w:val="CM-body"/>
    <w:qFormat/>
    <w:rsid w:val="00A84BE0"/>
    <w:pPr>
      <w:spacing w:after="60" w:line="259" w:lineRule="auto"/>
      <w:ind w:firstLine="22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573045">
      <w:bodyDiv w:val="1"/>
      <w:marLeft w:val="0"/>
      <w:marRight w:val="0"/>
      <w:marTop w:val="0"/>
      <w:marBottom w:val="0"/>
      <w:divBdr>
        <w:top w:val="none" w:sz="0" w:space="0" w:color="auto"/>
        <w:left w:val="none" w:sz="0" w:space="0" w:color="auto"/>
        <w:bottom w:val="none" w:sz="0" w:space="0" w:color="auto"/>
        <w:right w:val="none" w:sz="0" w:space="0" w:color="auto"/>
      </w:divBdr>
    </w:div>
    <w:div w:id="477769699">
      <w:bodyDiv w:val="1"/>
      <w:marLeft w:val="0"/>
      <w:marRight w:val="0"/>
      <w:marTop w:val="0"/>
      <w:marBottom w:val="0"/>
      <w:divBdr>
        <w:top w:val="none" w:sz="0" w:space="0" w:color="auto"/>
        <w:left w:val="none" w:sz="0" w:space="0" w:color="auto"/>
        <w:bottom w:val="none" w:sz="0" w:space="0" w:color="auto"/>
        <w:right w:val="none" w:sz="0" w:space="0" w:color="auto"/>
      </w:divBdr>
      <w:divsChild>
        <w:div w:id="584533828">
          <w:marLeft w:val="547"/>
          <w:marRight w:val="0"/>
          <w:marTop w:val="0"/>
          <w:marBottom w:val="0"/>
          <w:divBdr>
            <w:top w:val="none" w:sz="0" w:space="0" w:color="auto"/>
            <w:left w:val="none" w:sz="0" w:space="0" w:color="auto"/>
            <w:bottom w:val="none" w:sz="0" w:space="0" w:color="auto"/>
            <w:right w:val="none" w:sz="0" w:space="0" w:color="auto"/>
          </w:divBdr>
        </w:div>
      </w:divsChild>
    </w:div>
    <w:div w:id="1621916486">
      <w:bodyDiv w:val="1"/>
      <w:marLeft w:val="0"/>
      <w:marRight w:val="0"/>
      <w:marTop w:val="0"/>
      <w:marBottom w:val="0"/>
      <w:divBdr>
        <w:top w:val="none" w:sz="0" w:space="0" w:color="auto"/>
        <w:left w:val="none" w:sz="0" w:space="0" w:color="auto"/>
        <w:bottom w:val="none" w:sz="0" w:space="0" w:color="auto"/>
        <w:right w:val="none" w:sz="0" w:space="0" w:color="auto"/>
      </w:divBdr>
      <w:divsChild>
        <w:div w:id="1900356289">
          <w:marLeft w:val="547"/>
          <w:marRight w:val="0"/>
          <w:marTop w:val="0"/>
          <w:marBottom w:val="0"/>
          <w:divBdr>
            <w:top w:val="none" w:sz="0" w:space="0" w:color="auto"/>
            <w:left w:val="none" w:sz="0" w:space="0" w:color="auto"/>
            <w:bottom w:val="none" w:sz="0" w:space="0" w:color="auto"/>
            <w:right w:val="none" w:sz="0" w:space="0" w:color="auto"/>
          </w:divBdr>
        </w:div>
      </w:divsChild>
    </w:div>
    <w:div w:id="2059669840">
      <w:bodyDiv w:val="1"/>
      <w:marLeft w:val="0"/>
      <w:marRight w:val="0"/>
      <w:marTop w:val="0"/>
      <w:marBottom w:val="0"/>
      <w:divBdr>
        <w:top w:val="none" w:sz="0" w:space="0" w:color="auto"/>
        <w:left w:val="none" w:sz="0" w:space="0" w:color="auto"/>
        <w:bottom w:val="none" w:sz="0" w:space="0" w:color="auto"/>
        <w:right w:val="none" w:sz="0" w:space="0" w:color="auto"/>
      </w:divBdr>
      <w:divsChild>
        <w:div w:id="17121525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ss.%20Sonia\Desktop\conference%2025.10\S.A.%20conference.%20ex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S.A.%20conferen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en-US"/>
        </a:p>
      </c:txPr>
    </c:title>
    <c:autoTitleDeleted val="0"/>
    <c:plotArea>
      <c:layout/>
      <c:lineChart>
        <c:grouping val="standard"/>
        <c:varyColors val="0"/>
        <c:ser>
          <c:idx val="0"/>
          <c:order val="0"/>
          <c:tx>
            <c:strRef>
              <c:f>Sheet1!$B$1</c:f>
              <c:strCache>
                <c:ptCount val="1"/>
                <c:pt idx="0">
                  <c:v>IBS Score (%)</c:v>
                </c:pt>
              </c:strCache>
            </c:strRef>
          </c:tx>
          <c:cat>
            <c:strRef>
              <c:f>Sheet1!$A$2:$A$7</c:f>
              <c:strCache>
                <c:ptCount val="6"/>
                <c:pt idx="0">
                  <c:v>Cast -in-place: reinforced walls</c:v>
                </c:pt>
                <c:pt idx="1">
                  <c:v>Cast -in-place: framework structure</c:v>
                </c:pt>
                <c:pt idx="2">
                  <c:v>Composite (pre-cast and cast- in-place)</c:v>
                </c:pt>
                <c:pt idx="3">
                  <c:v>Cast- in-place: tunnel form</c:v>
                </c:pt>
                <c:pt idx="4">
                  <c:v>Composite (pre-cast and metal)</c:v>
                </c:pt>
                <c:pt idx="5">
                  <c:v>Pre-cast concrete</c:v>
                </c:pt>
              </c:strCache>
            </c:strRef>
          </c:cat>
          <c:val>
            <c:numRef>
              <c:f>Sheet1!$B$2:$B$7</c:f>
              <c:numCache>
                <c:formatCode>General</c:formatCode>
                <c:ptCount val="6"/>
                <c:pt idx="0">
                  <c:v>13.1</c:v>
                </c:pt>
                <c:pt idx="1">
                  <c:v>34</c:v>
                </c:pt>
                <c:pt idx="2">
                  <c:v>61</c:v>
                </c:pt>
                <c:pt idx="3">
                  <c:v>64</c:v>
                </c:pt>
                <c:pt idx="4">
                  <c:v>67.25</c:v>
                </c:pt>
                <c:pt idx="5">
                  <c:v>82</c:v>
                </c:pt>
              </c:numCache>
            </c:numRef>
          </c:val>
          <c:smooth val="0"/>
        </c:ser>
        <c:dLbls>
          <c:showLegendKey val="0"/>
          <c:showVal val="0"/>
          <c:showCatName val="0"/>
          <c:showSerName val="0"/>
          <c:showPercent val="0"/>
          <c:showBubbleSize val="0"/>
        </c:dLbls>
        <c:marker val="1"/>
        <c:smooth val="0"/>
        <c:axId val="187785728"/>
        <c:axId val="165238976"/>
      </c:lineChart>
      <c:catAx>
        <c:axId val="187785728"/>
        <c:scaling>
          <c:orientation val="minMax"/>
        </c:scaling>
        <c:delete val="0"/>
        <c:axPos val="b"/>
        <c:majorTickMark val="out"/>
        <c:minorTickMark val="none"/>
        <c:tickLblPos val="nextTo"/>
        <c:crossAx val="165238976"/>
        <c:crosses val="autoZero"/>
        <c:auto val="1"/>
        <c:lblAlgn val="ctr"/>
        <c:lblOffset val="100"/>
        <c:noMultiLvlLbl val="0"/>
      </c:catAx>
      <c:valAx>
        <c:axId val="165238976"/>
        <c:scaling>
          <c:orientation val="minMax"/>
        </c:scaling>
        <c:delete val="0"/>
        <c:axPos val="l"/>
        <c:majorGridlines/>
        <c:numFmt formatCode="General" sourceLinked="1"/>
        <c:majorTickMark val="out"/>
        <c:minorTickMark val="none"/>
        <c:tickLblPos val="nextTo"/>
        <c:crossAx val="18778572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pPr>
            <a:r>
              <a:rPr lang="en-US" sz="1000" b="1"/>
              <a:t>Synthesis with respect to: </a:t>
            </a:r>
            <a:br>
              <a:rPr lang="en-US" sz="1000" b="1"/>
            </a:br>
            <a:r>
              <a:rPr lang="en-US" sz="1000" b="1"/>
              <a:t>prioritizing the use of one of the technical systems in construction </a:t>
            </a:r>
            <a:br>
              <a:rPr lang="en-US" sz="1000" b="1"/>
            </a:br>
            <a:r>
              <a:rPr lang="en-US" sz="1000" b="1"/>
              <a:t>Overall inconsistency = 0.09</a:t>
            </a:r>
          </a:p>
        </c:rich>
      </c:tx>
      <c:overlay val="0"/>
    </c:title>
    <c:autoTitleDeleted val="0"/>
    <c:plotArea>
      <c:layout/>
      <c:barChart>
        <c:barDir val="bar"/>
        <c:grouping val="clustered"/>
        <c:varyColors val="0"/>
        <c:ser>
          <c:idx val="0"/>
          <c:order val="0"/>
          <c:invertIfNegative val="0"/>
          <c:dLbls>
            <c:dLbl>
              <c:idx val="4"/>
              <c:showLegendKey val="0"/>
              <c:showVal val="1"/>
              <c:showCatName val="0"/>
              <c:showSerName val="1"/>
              <c:showPercent val="0"/>
              <c:showBubbleSize val="0"/>
            </c:dLbl>
            <c:showLegendKey val="0"/>
            <c:showVal val="1"/>
            <c:showCatName val="0"/>
            <c:showSerName val="0"/>
            <c:showPercent val="0"/>
            <c:showBubbleSize val="0"/>
            <c:showLeaderLines val="0"/>
          </c:dLbls>
          <c:cat>
            <c:strRef>
              <c:f>Sheet1!$A$26:$A$30</c:f>
              <c:strCache>
                <c:ptCount val="4"/>
                <c:pt idx="0">
                  <c:v>Pre-cast concrete system</c:v>
                </c:pt>
                <c:pt idx="1">
                  <c:v>Composite system</c:v>
                </c:pt>
                <c:pt idx="2">
                  <c:v>Cast-in-place formwork system</c:v>
                </c:pt>
                <c:pt idx="3">
                  <c:v>Traditional building system</c:v>
                </c:pt>
              </c:strCache>
            </c:strRef>
          </c:cat>
          <c:val>
            <c:numRef>
              <c:f>Sheet1!$B$26:$B$30</c:f>
              <c:numCache>
                <c:formatCode>General</c:formatCode>
                <c:ptCount val="5"/>
                <c:pt idx="0">
                  <c:v>0.39400000000000002</c:v>
                </c:pt>
                <c:pt idx="1">
                  <c:v>0.218</c:v>
                </c:pt>
                <c:pt idx="2">
                  <c:v>0.20799999999999999</c:v>
                </c:pt>
                <c:pt idx="3">
                  <c:v>0.18099999999999999</c:v>
                </c:pt>
              </c:numCache>
            </c:numRef>
          </c:val>
        </c:ser>
        <c:dLbls>
          <c:showLegendKey val="0"/>
          <c:showVal val="0"/>
          <c:showCatName val="0"/>
          <c:showSerName val="0"/>
          <c:showPercent val="0"/>
          <c:showBubbleSize val="0"/>
        </c:dLbls>
        <c:gapWidth val="150"/>
        <c:axId val="187786752"/>
        <c:axId val="166058752"/>
      </c:barChart>
      <c:catAx>
        <c:axId val="187786752"/>
        <c:scaling>
          <c:orientation val="minMax"/>
        </c:scaling>
        <c:delete val="0"/>
        <c:axPos val="l"/>
        <c:majorTickMark val="none"/>
        <c:minorTickMark val="none"/>
        <c:tickLblPos val="nextTo"/>
        <c:crossAx val="166058752"/>
        <c:crosses val="autoZero"/>
        <c:auto val="1"/>
        <c:lblAlgn val="ctr"/>
        <c:lblOffset val="100"/>
        <c:noMultiLvlLbl val="0"/>
      </c:catAx>
      <c:valAx>
        <c:axId val="166058752"/>
        <c:scaling>
          <c:orientation val="minMax"/>
        </c:scaling>
        <c:delete val="0"/>
        <c:axPos val="b"/>
        <c:majorGridlines/>
        <c:numFmt formatCode="General" sourceLinked="1"/>
        <c:majorTickMark val="none"/>
        <c:minorTickMark val="none"/>
        <c:tickLblPos val="nextTo"/>
        <c:crossAx val="187786752"/>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A62213-595E-4B47-AFDE-1418F6D46ED3}"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B9855752-DD1E-4E24-9DF4-BE6B0BF55B53}">
      <dgm:prSet phldrT="[Text]" custT="1"/>
      <dgm:spPr/>
      <dgm:t>
        <a:bodyPr/>
        <a:lstStyle/>
        <a:p>
          <a:r>
            <a:rPr lang="en-US" sz="1000"/>
            <a:t>Cast in-situ system with steel or aluminum as Formwork</a:t>
          </a:r>
        </a:p>
      </dgm:t>
    </dgm:pt>
    <dgm:pt modelId="{7A74BA0F-23BA-48A6-8D4D-EE2FAFA22E1E}" type="parTrans" cxnId="{CCAE0F12-CF15-4A07-8E4C-94B56328E0EB}">
      <dgm:prSet/>
      <dgm:spPr/>
      <dgm:t>
        <a:bodyPr/>
        <a:lstStyle/>
        <a:p>
          <a:endParaRPr lang="en-US" sz="1000"/>
        </a:p>
      </dgm:t>
    </dgm:pt>
    <dgm:pt modelId="{6081376C-1338-47E5-B887-52906B35B2E7}" type="sibTrans" cxnId="{CCAE0F12-CF15-4A07-8E4C-94B56328E0EB}">
      <dgm:prSet/>
      <dgm:spPr/>
      <dgm:t>
        <a:bodyPr/>
        <a:lstStyle/>
        <a:p>
          <a:endParaRPr lang="en-US" sz="1000"/>
        </a:p>
      </dgm:t>
    </dgm:pt>
    <dgm:pt modelId="{791BBA73-3F50-432F-9FD0-B6EB7D71DBEA}">
      <dgm:prSet phldrT="[Text]" custT="1"/>
      <dgm:spPr/>
      <dgm:t>
        <a:bodyPr/>
        <a:lstStyle/>
        <a:p>
          <a:r>
            <a:rPr lang="en-US" sz="1000"/>
            <a:t>Tunnel Form</a:t>
          </a:r>
        </a:p>
      </dgm:t>
    </dgm:pt>
    <dgm:pt modelId="{64D9F3B5-2F65-40D3-882E-98B1A768F027}" type="parTrans" cxnId="{6B70AE39-F8B8-48B0-B668-551E9E7E9842}">
      <dgm:prSet/>
      <dgm:spPr/>
      <dgm:t>
        <a:bodyPr/>
        <a:lstStyle/>
        <a:p>
          <a:endParaRPr lang="en-US" sz="1000"/>
        </a:p>
      </dgm:t>
    </dgm:pt>
    <dgm:pt modelId="{2158FBDF-696D-42F9-A208-75437CDEC746}" type="sibTrans" cxnId="{6B70AE39-F8B8-48B0-B668-551E9E7E9842}">
      <dgm:prSet/>
      <dgm:spPr/>
      <dgm:t>
        <a:bodyPr/>
        <a:lstStyle/>
        <a:p>
          <a:endParaRPr lang="en-US" sz="1000"/>
        </a:p>
      </dgm:t>
    </dgm:pt>
    <dgm:pt modelId="{FB421A7A-5A61-48DB-B44F-ACCDF1E6A6A2}">
      <dgm:prSet phldrT="[Text]" custT="1"/>
      <dgm:spPr/>
      <dgm:t>
        <a:bodyPr/>
        <a:lstStyle/>
        <a:p>
          <a:r>
            <a:rPr lang="en-US" sz="1000"/>
            <a:t>Table Form</a:t>
          </a:r>
        </a:p>
      </dgm:t>
    </dgm:pt>
    <dgm:pt modelId="{9D9DFD9D-A1FA-4535-BD8A-69590FF9C470}" type="parTrans" cxnId="{CD5C29A8-A138-48C8-83DC-E6CED41BAE05}">
      <dgm:prSet/>
      <dgm:spPr/>
      <dgm:t>
        <a:bodyPr/>
        <a:lstStyle/>
        <a:p>
          <a:endParaRPr lang="en-US" sz="1000"/>
        </a:p>
      </dgm:t>
    </dgm:pt>
    <dgm:pt modelId="{226B3F41-9CA5-4869-9556-B5F752C88C34}" type="sibTrans" cxnId="{CD5C29A8-A138-48C8-83DC-E6CED41BAE05}">
      <dgm:prSet/>
      <dgm:spPr/>
      <dgm:t>
        <a:bodyPr/>
        <a:lstStyle/>
        <a:p>
          <a:endParaRPr lang="en-US" sz="1000"/>
        </a:p>
      </dgm:t>
    </dgm:pt>
    <dgm:pt modelId="{1548BF5D-238A-49B4-B5DC-C72CAECDE179}">
      <dgm:prSet phldrT="[Text]" custT="1"/>
      <dgm:spPr/>
      <dgm:t>
        <a:bodyPr/>
        <a:lstStyle/>
        <a:p>
          <a:r>
            <a:rPr lang="en-US" sz="1000"/>
            <a:t>Prefabricated system</a:t>
          </a:r>
        </a:p>
      </dgm:t>
    </dgm:pt>
    <dgm:pt modelId="{455E44C7-6343-4C5C-90DB-020FAFC0F854}" type="parTrans" cxnId="{EB37419D-FD44-4CD3-83F3-03F980389653}">
      <dgm:prSet/>
      <dgm:spPr/>
      <dgm:t>
        <a:bodyPr/>
        <a:lstStyle/>
        <a:p>
          <a:endParaRPr lang="en-US" sz="1000"/>
        </a:p>
      </dgm:t>
    </dgm:pt>
    <dgm:pt modelId="{FE50DB14-CA76-4FC6-8FCC-33F55350E195}" type="sibTrans" cxnId="{EB37419D-FD44-4CD3-83F3-03F980389653}">
      <dgm:prSet/>
      <dgm:spPr/>
      <dgm:t>
        <a:bodyPr/>
        <a:lstStyle/>
        <a:p>
          <a:endParaRPr lang="en-US" sz="1000"/>
        </a:p>
      </dgm:t>
    </dgm:pt>
    <dgm:pt modelId="{557F6115-EB10-444B-899C-450958931DEC}">
      <dgm:prSet phldrT="[Text]" custT="1"/>
      <dgm:spPr/>
      <dgm:t>
        <a:bodyPr/>
        <a:lstStyle/>
        <a:p>
          <a:r>
            <a:rPr lang="en-US" sz="1000"/>
            <a:t>Panel Systems</a:t>
          </a:r>
        </a:p>
      </dgm:t>
    </dgm:pt>
    <dgm:pt modelId="{77889052-ACA9-4110-8845-3E138FBD6257}" type="parTrans" cxnId="{34068DF7-C0E7-430F-BA6B-69AF6886D932}">
      <dgm:prSet/>
      <dgm:spPr/>
      <dgm:t>
        <a:bodyPr/>
        <a:lstStyle/>
        <a:p>
          <a:endParaRPr lang="en-US" sz="1000"/>
        </a:p>
      </dgm:t>
    </dgm:pt>
    <dgm:pt modelId="{64DA9C03-143A-4C33-B374-00059CE8AFAC}" type="sibTrans" cxnId="{34068DF7-C0E7-430F-BA6B-69AF6886D932}">
      <dgm:prSet/>
      <dgm:spPr/>
      <dgm:t>
        <a:bodyPr/>
        <a:lstStyle/>
        <a:p>
          <a:endParaRPr lang="en-US" sz="1000"/>
        </a:p>
      </dgm:t>
    </dgm:pt>
    <dgm:pt modelId="{4EF576E8-D19D-4AF0-946B-DDC852E74534}">
      <dgm:prSet phldrT="[Text]" custT="1"/>
      <dgm:spPr/>
      <dgm:t>
        <a:bodyPr/>
        <a:lstStyle/>
        <a:p>
          <a:r>
            <a:rPr lang="en-US" sz="1000"/>
            <a:t>Frame Systems</a:t>
          </a:r>
        </a:p>
      </dgm:t>
    </dgm:pt>
    <dgm:pt modelId="{649FA1BB-F49D-4935-8054-859F596E8491}" type="parTrans" cxnId="{4C0D9E2C-BF8F-4881-A458-FD9625650461}">
      <dgm:prSet/>
      <dgm:spPr/>
      <dgm:t>
        <a:bodyPr/>
        <a:lstStyle/>
        <a:p>
          <a:endParaRPr lang="en-US" sz="1000"/>
        </a:p>
      </dgm:t>
    </dgm:pt>
    <dgm:pt modelId="{2BAF22B5-5E9B-489E-8E2E-0C1523C6CE67}" type="sibTrans" cxnId="{4C0D9E2C-BF8F-4881-A458-FD9625650461}">
      <dgm:prSet/>
      <dgm:spPr/>
      <dgm:t>
        <a:bodyPr/>
        <a:lstStyle/>
        <a:p>
          <a:endParaRPr lang="en-US" sz="1000"/>
        </a:p>
      </dgm:t>
    </dgm:pt>
    <dgm:pt modelId="{52FCE6EF-36FB-47BD-B810-9391BF4BB9B4}">
      <dgm:prSet custT="1"/>
      <dgm:spPr/>
      <dgm:t>
        <a:bodyPr/>
        <a:lstStyle/>
        <a:p>
          <a:r>
            <a:rPr lang="en-US" sz="1000"/>
            <a:t>Block Systems</a:t>
          </a:r>
        </a:p>
      </dgm:t>
    </dgm:pt>
    <dgm:pt modelId="{597DF0F8-8A9C-4645-A59F-33E6B517F489}" type="parTrans" cxnId="{7BEE38F0-611E-4FC4-A2CC-F6A00318F3B7}">
      <dgm:prSet/>
      <dgm:spPr/>
      <dgm:t>
        <a:bodyPr/>
        <a:lstStyle/>
        <a:p>
          <a:endParaRPr lang="en-US" sz="1000"/>
        </a:p>
      </dgm:t>
    </dgm:pt>
    <dgm:pt modelId="{FBDFD89E-5F4B-409E-9A0E-CECB31E9C4C0}" type="sibTrans" cxnId="{7BEE38F0-611E-4FC4-A2CC-F6A00318F3B7}">
      <dgm:prSet/>
      <dgm:spPr/>
      <dgm:t>
        <a:bodyPr/>
        <a:lstStyle/>
        <a:p>
          <a:endParaRPr lang="en-US" sz="1000"/>
        </a:p>
      </dgm:t>
    </dgm:pt>
    <dgm:pt modelId="{F085DCDF-3463-4E66-B334-F2183DE7521B}">
      <dgm:prSet custT="1"/>
      <dgm:spPr/>
      <dgm:t>
        <a:bodyPr/>
        <a:lstStyle/>
        <a:p>
          <a:r>
            <a:rPr lang="en-US" sz="1000"/>
            <a:t>Conventional frame system with timber and plywood as Formwork</a:t>
          </a:r>
        </a:p>
      </dgm:t>
    </dgm:pt>
    <dgm:pt modelId="{444E8C4F-BE45-46A2-AB81-5CE643366AC7}" type="parTrans" cxnId="{6FB9A116-DB6F-46F1-A5E6-CDFF03C01E91}">
      <dgm:prSet/>
      <dgm:spPr/>
      <dgm:t>
        <a:bodyPr/>
        <a:lstStyle/>
        <a:p>
          <a:endParaRPr lang="en-US" sz="1000"/>
        </a:p>
      </dgm:t>
    </dgm:pt>
    <dgm:pt modelId="{0E02D49F-F6DC-4FBA-96CF-BBF5F4BCDCDD}" type="sibTrans" cxnId="{6FB9A116-DB6F-46F1-A5E6-CDFF03C01E91}">
      <dgm:prSet/>
      <dgm:spPr/>
      <dgm:t>
        <a:bodyPr/>
        <a:lstStyle/>
        <a:p>
          <a:endParaRPr lang="en-US" sz="1000"/>
        </a:p>
      </dgm:t>
    </dgm:pt>
    <dgm:pt modelId="{889A98E4-22FD-4DA0-84E3-C2826E0F9DEC}">
      <dgm:prSet custT="1"/>
      <dgm:spPr/>
      <dgm:t>
        <a:bodyPr/>
        <a:lstStyle/>
        <a:p>
          <a:r>
            <a:rPr lang="en-US" sz="1000"/>
            <a:t>Composite system</a:t>
          </a:r>
        </a:p>
      </dgm:t>
    </dgm:pt>
    <dgm:pt modelId="{F7B86B1E-A399-429C-A478-A258397F389B}" type="parTrans" cxnId="{7A4C92EC-4EBC-49C8-B366-B53914F19754}">
      <dgm:prSet/>
      <dgm:spPr/>
      <dgm:t>
        <a:bodyPr/>
        <a:lstStyle/>
        <a:p>
          <a:endParaRPr lang="en-US" sz="1000"/>
        </a:p>
      </dgm:t>
    </dgm:pt>
    <dgm:pt modelId="{4349832E-713C-4233-8A6A-10D129CBD536}" type="sibTrans" cxnId="{7A4C92EC-4EBC-49C8-B366-B53914F19754}">
      <dgm:prSet/>
      <dgm:spPr/>
      <dgm:t>
        <a:bodyPr/>
        <a:lstStyle/>
        <a:p>
          <a:endParaRPr lang="en-US" sz="1000"/>
        </a:p>
      </dgm:t>
    </dgm:pt>
    <dgm:pt modelId="{37F6D212-A5B4-43C4-A99D-C76CE8FA3437}" type="pres">
      <dgm:prSet presAssocID="{9CA62213-595E-4B47-AFDE-1418F6D46ED3}" presName="diagram" presStyleCnt="0">
        <dgm:presLayoutVars>
          <dgm:chPref val="1"/>
          <dgm:dir/>
          <dgm:animOne val="branch"/>
          <dgm:animLvl val="lvl"/>
          <dgm:resizeHandles/>
        </dgm:presLayoutVars>
      </dgm:prSet>
      <dgm:spPr/>
      <dgm:t>
        <a:bodyPr/>
        <a:lstStyle/>
        <a:p>
          <a:endParaRPr lang="en-US"/>
        </a:p>
      </dgm:t>
    </dgm:pt>
    <dgm:pt modelId="{C6A0FA5D-5D34-4FB9-8040-8BFEBEAAAABE}" type="pres">
      <dgm:prSet presAssocID="{F085DCDF-3463-4E66-B334-F2183DE7521B}" presName="root" presStyleCnt="0"/>
      <dgm:spPr/>
    </dgm:pt>
    <dgm:pt modelId="{C776EE7C-E08D-498D-9CE3-A837C2F05C2C}" type="pres">
      <dgm:prSet presAssocID="{F085DCDF-3463-4E66-B334-F2183DE7521B}" presName="rootComposite" presStyleCnt="0"/>
      <dgm:spPr/>
    </dgm:pt>
    <dgm:pt modelId="{73E80308-862D-47D4-A82C-6BE39A7DCD32}" type="pres">
      <dgm:prSet presAssocID="{F085DCDF-3463-4E66-B334-F2183DE7521B}" presName="rootText" presStyleLbl="node1" presStyleIdx="0" presStyleCnt="4" custScaleX="114440" custScaleY="123985"/>
      <dgm:spPr/>
      <dgm:t>
        <a:bodyPr/>
        <a:lstStyle/>
        <a:p>
          <a:endParaRPr lang="en-US"/>
        </a:p>
      </dgm:t>
    </dgm:pt>
    <dgm:pt modelId="{2FD2C167-61C1-444E-B058-A7B5CDFAE827}" type="pres">
      <dgm:prSet presAssocID="{F085DCDF-3463-4E66-B334-F2183DE7521B}" presName="rootConnector" presStyleLbl="node1" presStyleIdx="0" presStyleCnt="4"/>
      <dgm:spPr/>
      <dgm:t>
        <a:bodyPr/>
        <a:lstStyle/>
        <a:p>
          <a:endParaRPr lang="en-US"/>
        </a:p>
      </dgm:t>
    </dgm:pt>
    <dgm:pt modelId="{F75AF5D3-CD2D-4D5F-BB3E-690FE1B849F5}" type="pres">
      <dgm:prSet presAssocID="{F085DCDF-3463-4E66-B334-F2183DE7521B}" presName="childShape" presStyleCnt="0"/>
      <dgm:spPr/>
    </dgm:pt>
    <dgm:pt modelId="{5C4E0169-32C5-4FF2-A388-086796355321}" type="pres">
      <dgm:prSet presAssocID="{B9855752-DD1E-4E24-9DF4-BE6B0BF55B53}" presName="root" presStyleCnt="0"/>
      <dgm:spPr/>
    </dgm:pt>
    <dgm:pt modelId="{549B2713-C3C3-49CD-B36D-1E79C01D65DF}" type="pres">
      <dgm:prSet presAssocID="{B9855752-DD1E-4E24-9DF4-BE6B0BF55B53}" presName="rootComposite" presStyleCnt="0"/>
      <dgm:spPr/>
    </dgm:pt>
    <dgm:pt modelId="{6F1E9318-5799-4CB4-B0A3-8B3A0DCDC9E4}" type="pres">
      <dgm:prSet presAssocID="{B9855752-DD1E-4E24-9DF4-BE6B0BF55B53}" presName="rootText" presStyleLbl="node1" presStyleIdx="1" presStyleCnt="4" custScaleX="112920" custScaleY="129874"/>
      <dgm:spPr/>
      <dgm:t>
        <a:bodyPr/>
        <a:lstStyle/>
        <a:p>
          <a:endParaRPr lang="en-US"/>
        </a:p>
      </dgm:t>
    </dgm:pt>
    <dgm:pt modelId="{7C20117F-5469-4229-8726-6B68451EE8D2}" type="pres">
      <dgm:prSet presAssocID="{B9855752-DD1E-4E24-9DF4-BE6B0BF55B53}" presName="rootConnector" presStyleLbl="node1" presStyleIdx="1" presStyleCnt="4"/>
      <dgm:spPr/>
      <dgm:t>
        <a:bodyPr/>
        <a:lstStyle/>
        <a:p>
          <a:endParaRPr lang="en-US"/>
        </a:p>
      </dgm:t>
    </dgm:pt>
    <dgm:pt modelId="{4AA92C28-C785-47D0-A844-64A3558B0F0A}" type="pres">
      <dgm:prSet presAssocID="{B9855752-DD1E-4E24-9DF4-BE6B0BF55B53}" presName="childShape" presStyleCnt="0"/>
      <dgm:spPr/>
    </dgm:pt>
    <dgm:pt modelId="{A8FC4073-4DB5-4B14-95B9-BB0E773323A3}" type="pres">
      <dgm:prSet presAssocID="{64D9F3B5-2F65-40D3-882E-98B1A768F027}" presName="Name13" presStyleLbl="parChTrans1D2" presStyleIdx="0" presStyleCnt="5"/>
      <dgm:spPr/>
      <dgm:t>
        <a:bodyPr/>
        <a:lstStyle/>
        <a:p>
          <a:endParaRPr lang="en-US"/>
        </a:p>
      </dgm:t>
    </dgm:pt>
    <dgm:pt modelId="{BD9BF146-9986-4DBF-9F86-011EB279C6BB}" type="pres">
      <dgm:prSet presAssocID="{791BBA73-3F50-432F-9FD0-B6EB7D71DBEA}" presName="childText" presStyleLbl="bgAcc1" presStyleIdx="0" presStyleCnt="5">
        <dgm:presLayoutVars>
          <dgm:bulletEnabled val="1"/>
        </dgm:presLayoutVars>
      </dgm:prSet>
      <dgm:spPr/>
      <dgm:t>
        <a:bodyPr/>
        <a:lstStyle/>
        <a:p>
          <a:endParaRPr lang="en-US"/>
        </a:p>
      </dgm:t>
    </dgm:pt>
    <dgm:pt modelId="{36A31B21-6983-4A44-B91F-3EBA01F51D2C}" type="pres">
      <dgm:prSet presAssocID="{9D9DFD9D-A1FA-4535-BD8A-69590FF9C470}" presName="Name13" presStyleLbl="parChTrans1D2" presStyleIdx="1" presStyleCnt="5"/>
      <dgm:spPr/>
      <dgm:t>
        <a:bodyPr/>
        <a:lstStyle/>
        <a:p>
          <a:endParaRPr lang="en-US"/>
        </a:p>
      </dgm:t>
    </dgm:pt>
    <dgm:pt modelId="{A845767A-A191-4DC6-A147-08EBB732DAD7}" type="pres">
      <dgm:prSet presAssocID="{FB421A7A-5A61-48DB-B44F-ACCDF1E6A6A2}" presName="childText" presStyleLbl="bgAcc1" presStyleIdx="1" presStyleCnt="5">
        <dgm:presLayoutVars>
          <dgm:bulletEnabled val="1"/>
        </dgm:presLayoutVars>
      </dgm:prSet>
      <dgm:spPr/>
      <dgm:t>
        <a:bodyPr/>
        <a:lstStyle/>
        <a:p>
          <a:endParaRPr lang="en-US"/>
        </a:p>
      </dgm:t>
    </dgm:pt>
    <dgm:pt modelId="{49700F52-7AD5-4B07-BE80-1F5EFDCC3ACF}" type="pres">
      <dgm:prSet presAssocID="{1548BF5D-238A-49B4-B5DC-C72CAECDE179}" presName="root" presStyleCnt="0"/>
      <dgm:spPr/>
    </dgm:pt>
    <dgm:pt modelId="{5486AFE5-ED56-4381-A2AB-12812B906248}" type="pres">
      <dgm:prSet presAssocID="{1548BF5D-238A-49B4-B5DC-C72CAECDE179}" presName="rootComposite" presStyleCnt="0"/>
      <dgm:spPr/>
    </dgm:pt>
    <dgm:pt modelId="{4F05C9D1-BCD2-44B2-A314-8DC884A4AFD6}" type="pres">
      <dgm:prSet presAssocID="{1548BF5D-238A-49B4-B5DC-C72CAECDE179}" presName="rootText" presStyleLbl="node1" presStyleIdx="2" presStyleCnt="4" custScaleX="118806" custScaleY="130378"/>
      <dgm:spPr/>
      <dgm:t>
        <a:bodyPr/>
        <a:lstStyle/>
        <a:p>
          <a:endParaRPr lang="en-US"/>
        </a:p>
      </dgm:t>
    </dgm:pt>
    <dgm:pt modelId="{BEFAB4AC-A0A4-42DE-94F5-B6F379C459B1}" type="pres">
      <dgm:prSet presAssocID="{1548BF5D-238A-49B4-B5DC-C72CAECDE179}" presName="rootConnector" presStyleLbl="node1" presStyleIdx="2" presStyleCnt="4"/>
      <dgm:spPr/>
      <dgm:t>
        <a:bodyPr/>
        <a:lstStyle/>
        <a:p>
          <a:endParaRPr lang="en-US"/>
        </a:p>
      </dgm:t>
    </dgm:pt>
    <dgm:pt modelId="{824899B3-AC7F-4A9E-9CA3-919D333E73B8}" type="pres">
      <dgm:prSet presAssocID="{1548BF5D-238A-49B4-B5DC-C72CAECDE179}" presName="childShape" presStyleCnt="0"/>
      <dgm:spPr/>
    </dgm:pt>
    <dgm:pt modelId="{F9DB4FB3-46A5-43ED-B7A2-1230CA969730}" type="pres">
      <dgm:prSet presAssocID="{77889052-ACA9-4110-8845-3E138FBD6257}" presName="Name13" presStyleLbl="parChTrans1D2" presStyleIdx="2" presStyleCnt="5"/>
      <dgm:spPr/>
      <dgm:t>
        <a:bodyPr/>
        <a:lstStyle/>
        <a:p>
          <a:endParaRPr lang="en-US"/>
        </a:p>
      </dgm:t>
    </dgm:pt>
    <dgm:pt modelId="{1751ECFA-2F57-433B-B075-FA6A8ADA017B}" type="pres">
      <dgm:prSet presAssocID="{557F6115-EB10-444B-899C-450958931DEC}" presName="childText" presStyleLbl="bgAcc1" presStyleIdx="2" presStyleCnt="5">
        <dgm:presLayoutVars>
          <dgm:bulletEnabled val="1"/>
        </dgm:presLayoutVars>
      </dgm:prSet>
      <dgm:spPr/>
      <dgm:t>
        <a:bodyPr/>
        <a:lstStyle/>
        <a:p>
          <a:endParaRPr lang="en-US"/>
        </a:p>
      </dgm:t>
    </dgm:pt>
    <dgm:pt modelId="{9F6395FE-0B49-45E6-BB8B-C1F279A4506C}" type="pres">
      <dgm:prSet presAssocID="{649FA1BB-F49D-4935-8054-859F596E8491}" presName="Name13" presStyleLbl="parChTrans1D2" presStyleIdx="3" presStyleCnt="5"/>
      <dgm:spPr/>
      <dgm:t>
        <a:bodyPr/>
        <a:lstStyle/>
        <a:p>
          <a:endParaRPr lang="en-US"/>
        </a:p>
      </dgm:t>
    </dgm:pt>
    <dgm:pt modelId="{56736563-4251-4CD7-89DD-BEC545CDF465}" type="pres">
      <dgm:prSet presAssocID="{4EF576E8-D19D-4AF0-946B-DDC852E74534}" presName="childText" presStyleLbl="bgAcc1" presStyleIdx="3" presStyleCnt="5">
        <dgm:presLayoutVars>
          <dgm:bulletEnabled val="1"/>
        </dgm:presLayoutVars>
      </dgm:prSet>
      <dgm:spPr/>
      <dgm:t>
        <a:bodyPr/>
        <a:lstStyle/>
        <a:p>
          <a:endParaRPr lang="en-US"/>
        </a:p>
      </dgm:t>
    </dgm:pt>
    <dgm:pt modelId="{3AADB49B-9BFD-4F7B-BB24-ED3C372A7779}" type="pres">
      <dgm:prSet presAssocID="{597DF0F8-8A9C-4645-A59F-33E6B517F489}" presName="Name13" presStyleLbl="parChTrans1D2" presStyleIdx="4" presStyleCnt="5"/>
      <dgm:spPr/>
      <dgm:t>
        <a:bodyPr/>
        <a:lstStyle/>
        <a:p>
          <a:endParaRPr lang="en-US"/>
        </a:p>
      </dgm:t>
    </dgm:pt>
    <dgm:pt modelId="{87B11B36-DE6F-4E5A-B8FF-EEF7A3B17C74}" type="pres">
      <dgm:prSet presAssocID="{52FCE6EF-36FB-47BD-B810-9391BF4BB9B4}" presName="childText" presStyleLbl="bgAcc1" presStyleIdx="4" presStyleCnt="5">
        <dgm:presLayoutVars>
          <dgm:bulletEnabled val="1"/>
        </dgm:presLayoutVars>
      </dgm:prSet>
      <dgm:spPr/>
      <dgm:t>
        <a:bodyPr/>
        <a:lstStyle/>
        <a:p>
          <a:endParaRPr lang="en-US"/>
        </a:p>
      </dgm:t>
    </dgm:pt>
    <dgm:pt modelId="{5C352AFB-B3F7-4C13-A1CD-E3C5DD410780}" type="pres">
      <dgm:prSet presAssocID="{889A98E4-22FD-4DA0-84E3-C2826E0F9DEC}" presName="root" presStyleCnt="0"/>
      <dgm:spPr/>
    </dgm:pt>
    <dgm:pt modelId="{4DEBD886-ECF8-4B33-B668-9C79DBE9AD73}" type="pres">
      <dgm:prSet presAssocID="{889A98E4-22FD-4DA0-84E3-C2826E0F9DEC}" presName="rootComposite" presStyleCnt="0"/>
      <dgm:spPr/>
    </dgm:pt>
    <dgm:pt modelId="{23CAA78F-6920-4054-A583-27A3E787E9BF}" type="pres">
      <dgm:prSet presAssocID="{889A98E4-22FD-4DA0-84E3-C2826E0F9DEC}" presName="rootText" presStyleLbl="node1" presStyleIdx="3" presStyleCnt="4" custScaleX="115452" custScaleY="129627"/>
      <dgm:spPr/>
      <dgm:t>
        <a:bodyPr/>
        <a:lstStyle/>
        <a:p>
          <a:endParaRPr lang="en-US"/>
        </a:p>
      </dgm:t>
    </dgm:pt>
    <dgm:pt modelId="{703086B1-6E46-4F0A-846D-28522C4E94FD}" type="pres">
      <dgm:prSet presAssocID="{889A98E4-22FD-4DA0-84E3-C2826E0F9DEC}" presName="rootConnector" presStyleLbl="node1" presStyleIdx="3" presStyleCnt="4"/>
      <dgm:spPr/>
      <dgm:t>
        <a:bodyPr/>
        <a:lstStyle/>
        <a:p>
          <a:endParaRPr lang="en-US"/>
        </a:p>
      </dgm:t>
    </dgm:pt>
    <dgm:pt modelId="{98CCC88D-BBE6-45F5-A702-E1DA948C394E}" type="pres">
      <dgm:prSet presAssocID="{889A98E4-22FD-4DA0-84E3-C2826E0F9DEC}" presName="childShape" presStyleCnt="0"/>
      <dgm:spPr/>
    </dgm:pt>
  </dgm:ptLst>
  <dgm:cxnLst>
    <dgm:cxn modelId="{DF6BAEDA-5135-495B-9AB4-2EB931979CEA}" type="presOf" srcId="{597DF0F8-8A9C-4645-A59F-33E6B517F489}" destId="{3AADB49B-9BFD-4F7B-BB24-ED3C372A7779}" srcOrd="0" destOrd="0" presId="urn:microsoft.com/office/officeart/2005/8/layout/hierarchy3"/>
    <dgm:cxn modelId="{D435CB82-8BFA-404F-B805-766863D8CF49}" type="presOf" srcId="{1548BF5D-238A-49B4-B5DC-C72CAECDE179}" destId="{4F05C9D1-BCD2-44B2-A314-8DC884A4AFD6}" srcOrd="0" destOrd="0" presId="urn:microsoft.com/office/officeart/2005/8/layout/hierarchy3"/>
    <dgm:cxn modelId="{49C2C1B1-6FB8-42E8-B144-8D3AC917E628}" type="presOf" srcId="{77889052-ACA9-4110-8845-3E138FBD6257}" destId="{F9DB4FB3-46A5-43ED-B7A2-1230CA969730}" srcOrd="0" destOrd="0" presId="urn:microsoft.com/office/officeart/2005/8/layout/hierarchy3"/>
    <dgm:cxn modelId="{7886DAFB-1D1C-436F-B4F6-5645A694E502}" type="presOf" srcId="{9CA62213-595E-4B47-AFDE-1418F6D46ED3}" destId="{37F6D212-A5B4-43C4-A99D-C76CE8FA3437}" srcOrd="0" destOrd="0" presId="urn:microsoft.com/office/officeart/2005/8/layout/hierarchy3"/>
    <dgm:cxn modelId="{E65F64C9-6BB6-47A9-A338-CB9D858CDE63}" type="presOf" srcId="{791BBA73-3F50-432F-9FD0-B6EB7D71DBEA}" destId="{BD9BF146-9986-4DBF-9F86-011EB279C6BB}" srcOrd="0" destOrd="0" presId="urn:microsoft.com/office/officeart/2005/8/layout/hierarchy3"/>
    <dgm:cxn modelId="{249511EA-548E-431E-90D6-9CBBA043F765}" type="presOf" srcId="{B9855752-DD1E-4E24-9DF4-BE6B0BF55B53}" destId="{6F1E9318-5799-4CB4-B0A3-8B3A0DCDC9E4}" srcOrd="0" destOrd="0" presId="urn:microsoft.com/office/officeart/2005/8/layout/hierarchy3"/>
    <dgm:cxn modelId="{6FB9A116-DB6F-46F1-A5E6-CDFF03C01E91}" srcId="{9CA62213-595E-4B47-AFDE-1418F6D46ED3}" destId="{F085DCDF-3463-4E66-B334-F2183DE7521B}" srcOrd="0" destOrd="0" parTransId="{444E8C4F-BE45-46A2-AB81-5CE643366AC7}" sibTransId="{0E02D49F-F6DC-4FBA-96CF-BBF5F4BCDCDD}"/>
    <dgm:cxn modelId="{6B70AE39-F8B8-48B0-B668-551E9E7E9842}" srcId="{B9855752-DD1E-4E24-9DF4-BE6B0BF55B53}" destId="{791BBA73-3F50-432F-9FD0-B6EB7D71DBEA}" srcOrd="0" destOrd="0" parTransId="{64D9F3B5-2F65-40D3-882E-98B1A768F027}" sibTransId="{2158FBDF-696D-42F9-A208-75437CDEC746}"/>
    <dgm:cxn modelId="{CCAE0F12-CF15-4A07-8E4C-94B56328E0EB}" srcId="{9CA62213-595E-4B47-AFDE-1418F6D46ED3}" destId="{B9855752-DD1E-4E24-9DF4-BE6B0BF55B53}" srcOrd="1" destOrd="0" parTransId="{7A74BA0F-23BA-48A6-8D4D-EE2FAFA22E1E}" sibTransId="{6081376C-1338-47E5-B887-52906B35B2E7}"/>
    <dgm:cxn modelId="{5979C207-EB14-41EB-B93A-5BB2B1CD44F8}" type="presOf" srcId="{4EF576E8-D19D-4AF0-946B-DDC852E74534}" destId="{56736563-4251-4CD7-89DD-BEC545CDF465}" srcOrd="0" destOrd="0" presId="urn:microsoft.com/office/officeart/2005/8/layout/hierarchy3"/>
    <dgm:cxn modelId="{757F445C-F4E4-40E7-A647-1A360DB37EA4}" type="presOf" srcId="{F085DCDF-3463-4E66-B334-F2183DE7521B}" destId="{2FD2C167-61C1-444E-B058-A7B5CDFAE827}" srcOrd="1" destOrd="0" presId="urn:microsoft.com/office/officeart/2005/8/layout/hierarchy3"/>
    <dgm:cxn modelId="{E2441F9B-4AD2-469C-9F2E-13BF66F09BE1}" type="presOf" srcId="{889A98E4-22FD-4DA0-84E3-C2826E0F9DEC}" destId="{23CAA78F-6920-4054-A583-27A3E787E9BF}" srcOrd="0" destOrd="0" presId="urn:microsoft.com/office/officeart/2005/8/layout/hierarchy3"/>
    <dgm:cxn modelId="{B21CCA70-5298-4BB9-AD7D-84DDE9A717B8}" type="presOf" srcId="{1548BF5D-238A-49B4-B5DC-C72CAECDE179}" destId="{BEFAB4AC-A0A4-42DE-94F5-B6F379C459B1}" srcOrd="1" destOrd="0" presId="urn:microsoft.com/office/officeart/2005/8/layout/hierarchy3"/>
    <dgm:cxn modelId="{CD5C29A8-A138-48C8-83DC-E6CED41BAE05}" srcId="{B9855752-DD1E-4E24-9DF4-BE6B0BF55B53}" destId="{FB421A7A-5A61-48DB-B44F-ACCDF1E6A6A2}" srcOrd="1" destOrd="0" parTransId="{9D9DFD9D-A1FA-4535-BD8A-69590FF9C470}" sibTransId="{226B3F41-9CA5-4869-9556-B5F752C88C34}"/>
    <dgm:cxn modelId="{AEE77FC3-49C4-4FF2-8169-5FE248FDD774}" type="presOf" srcId="{FB421A7A-5A61-48DB-B44F-ACCDF1E6A6A2}" destId="{A845767A-A191-4DC6-A147-08EBB732DAD7}" srcOrd="0" destOrd="0" presId="urn:microsoft.com/office/officeart/2005/8/layout/hierarchy3"/>
    <dgm:cxn modelId="{BD77FFC0-7B05-41B0-B487-1E062760031E}" type="presOf" srcId="{889A98E4-22FD-4DA0-84E3-C2826E0F9DEC}" destId="{703086B1-6E46-4F0A-846D-28522C4E94FD}" srcOrd="1" destOrd="0" presId="urn:microsoft.com/office/officeart/2005/8/layout/hierarchy3"/>
    <dgm:cxn modelId="{34068DF7-C0E7-430F-BA6B-69AF6886D932}" srcId="{1548BF5D-238A-49B4-B5DC-C72CAECDE179}" destId="{557F6115-EB10-444B-899C-450958931DEC}" srcOrd="0" destOrd="0" parTransId="{77889052-ACA9-4110-8845-3E138FBD6257}" sibTransId="{64DA9C03-143A-4C33-B374-00059CE8AFAC}"/>
    <dgm:cxn modelId="{7A4C92EC-4EBC-49C8-B366-B53914F19754}" srcId="{9CA62213-595E-4B47-AFDE-1418F6D46ED3}" destId="{889A98E4-22FD-4DA0-84E3-C2826E0F9DEC}" srcOrd="3" destOrd="0" parTransId="{F7B86B1E-A399-429C-A478-A258397F389B}" sibTransId="{4349832E-713C-4233-8A6A-10D129CBD536}"/>
    <dgm:cxn modelId="{DF08FCB1-FBA7-4C69-8C44-C89FF523DF58}" type="presOf" srcId="{F085DCDF-3463-4E66-B334-F2183DE7521B}" destId="{73E80308-862D-47D4-A82C-6BE39A7DCD32}" srcOrd="0" destOrd="0" presId="urn:microsoft.com/office/officeart/2005/8/layout/hierarchy3"/>
    <dgm:cxn modelId="{98978908-DB9F-47D6-8CA8-6263081F0424}" type="presOf" srcId="{9D9DFD9D-A1FA-4535-BD8A-69590FF9C470}" destId="{36A31B21-6983-4A44-B91F-3EBA01F51D2C}" srcOrd="0" destOrd="0" presId="urn:microsoft.com/office/officeart/2005/8/layout/hierarchy3"/>
    <dgm:cxn modelId="{8C517501-FE5B-4F1C-B4A7-D5D5471E83DA}" type="presOf" srcId="{B9855752-DD1E-4E24-9DF4-BE6B0BF55B53}" destId="{7C20117F-5469-4229-8726-6B68451EE8D2}" srcOrd="1" destOrd="0" presId="urn:microsoft.com/office/officeart/2005/8/layout/hierarchy3"/>
    <dgm:cxn modelId="{4174DA2F-13AC-4E34-94DC-2D3A3F224D90}" type="presOf" srcId="{64D9F3B5-2F65-40D3-882E-98B1A768F027}" destId="{A8FC4073-4DB5-4B14-95B9-BB0E773323A3}" srcOrd="0" destOrd="0" presId="urn:microsoft.com/office/officeart/2005/8/layout/hierarchy3"/>
    <dgm:cxn modelId="{1E786B5D-2984-4E16-B111-B2D2C38D62DB}" type="presOf" srcId="{52FCE6EF-36FB-47BD-B810-9391BF4BB9B4}" destId="{87B11B36-DE6F-4E5A-B8FF-EEF7A3B17C74}" srcOrd="0" destOrd="0" presId="urn:microsoft.com/office/officeart/2005/8/layout/hierarchy3"/>
    <dgm:cxn modelId="{7BEE38F0-611E-4FC4-A2CC-F6A00318F3B7}" srcId="{1548BF5D-238A-49B4-B5DC-C72CAECDE179}" destId="{52FCE6EF-36FB-47BD-B810-9391BF4BB9B4}" srcOrd="2" destOrd="0" parTransId="{597DF0F8-8A9C-4645-A59F-33E6B517F489}" sibTransId="{FBDFD89E-5F4B-409E-9A0E-CECB31E9C4C0}"/>
    <dgm:cxn modelId="{9C6C3699-AF7E-410E-A82E-9FBD0E676838}" type="presOf" srcId="{649FA1BB-F49D-4935-8054-859F596E8491}" destId="{9F6395FE-0B49-45E6-BB8B-C1F279A4506C}" srcOrd="0" destOrd="0" presId="urn:microsoft.com/office/officeart/2005/8/layout/hierarchy3"/>
    <dgm:cxn modelId="{EB37419D-FD44-4CD3-83F3-03F980389653}" srcId="{9CA62213-595E-4B47-AFDE-1418F6D46ED3}" destId="{1548BF5D-238A-49B4-B5DC-C72CAECDE179}" srcOrd="2" destOrd="0" parTransId="{455E44C7-6343-4C5C-90DB-020FAFC0F854}" sibTransId="{FE50DB14-CA76-4FC6-8FCC-33F55350E195}"/>
    <dgm:cxn modelId="{25AAA264-6981-4942-9FC3-FC9C2E6E736F}" type="presOf" srcId="{557F6115-EB10-444B-899C-450958931DEC}" destId="{1751ECFA-2F57-433B-B075-FA6A8ADA017B}" srcOrd="0" destOrd="0" presId="urn:microsoft.com/office/officeart/2005/8/layout/hierarchy3"/>
    <dgm:cxn modelId="{4C0D9E2C-BF8F-4881-A458-FD9625650461}" srcId="{1548BF5D-238A-49B4-B5DC-C72CAECDE179}" destId="{4EF576E8-D19D-4AF0-946B-DDC852E74534}" srcOrd="1" destOrd="0" parTransId="{649FA1BB-F49D-4935-8054-859F596E8491}" sibTransId="{2BAF22B5-5E9B-489E-8E2E-0C1523C6CE67}"/>
    <dgm:cxn modelId="{86BCBB6E-5062-48F7-9952-C980722E4583}" type="presParOf" srcId="{37F6D212-A5B4-43C4-A99D-C76CE8FA3437}" destId="{C6A0FA5D-5D34-4FB9-8040-8BFEBEAAAABE}" srcOrd="0" destOrd="0" presId="urn:microsoft.com/office/officeart/2005/8/layout/hierarchy3"/>
    <dgm:cxn modelId="{612B07F2-13CB-4528-B3E6-EDB33FDCCDBB}" type="presParOf" srcId="{C6A0FA5D-5D34-4FB9-8040-8BFEBEAAAABE}" destId="{C776EE7C-E08D-498D-9CE3-A837C2F05C2C}" srcOrd="0" destOrd="0" presId="urn:microsoft.com/office/officeart/2005/8/layout/hierarchy3"/>
    <dgm:cxn modelId="{C6FA0177-C038-4F0F-ABAD-B023108194B3}" type="presParOf" srcId="{C776EE7C-E08D-498D-9CE3-A837C2F05C2C}" destId="{73E80308-862D-47D4-A82C-6BE39A7DCD32}" srcOrd="0" destOrd="0" presId="urn:microsoft.com/office/officeart/2005/8/layout/hierarchy3"/>
    <dgm:cxn modelId="{239C5B0B-908B-474F-8A05-B10CAFBB4045}" type="presParOf" srcId="{C776EE7C-E08D-498D-9CE3-A837C2F05C2C}" destId="{2FD2C167-61C1-444E-B058-A7B5CDFAE827}" srcOrd="1" destOrd="0" presId="urn:microsoft.com/office/officeart/2005/8/layout/hierarchy3"/>
    <dgm:cxn modelId="{DC3F95C4-E526-4FF4-98D0-DAE6F82A7EAD}" type="presParOf" srcId="{C6A0FA5D-5D34-4FB9-8040-8BFEBEAAAABE}" destId="{F75AF5D3-CD2D-4D5F-BB3E-690FE1B849F5}" srcOrd="1" destOrd="0" presId="urn:microsoft.com/office/officeart/2005/8/layout/hierarchy3"/>
    <dgm:cxn modelId="{4EE4A6AC-C18F-4814-9424-3C523049599B}" type="presParOf" srcId="{37F6D212-A5B4-43C4-A99D-C76CE8FA3437}" destId="{5C4E0169-32C5-4FF2-A388-086796355321}" srcOrd="1" destOrd="0" presId="urn:microsoft.com/office/officeart/2005/8/layout/hierarchy3"/>
    <dgm:cxn modelId="{69C9BD5A-AAEC-4ECC-9A6F-8A407512FCC5}" type="presParOf" srcId="{5C4E0169-32C5-4FF2-A388-086796355321}" destId="{549B2713-C3C3-49CD-B36D-1E79C01D65DF}" srcOrd="0" destOrd="0" presId="urn:microsoft.com/office/officeart/2005/8/layout/hierarchy3"/>
    <dgm:cxn modelId="{ECDC7596-52A4-4C21-8176-732BE4A7C423}" type="presParOf" srcId="{549B2713-C3C3-49CD-B36D-1E79C01D65DF}" destId="{6F1E9318-5799-4CB4-B0A3-8B3A0DCDC9E4}" srcOrd="0" destOrd="0" presId="urn:microsoft.com/office/officeart/2005/8/layout/hierarchy3"/>
    <dgm:cxn modelId="{EB6F89F4-47DB-40AA-AADA-5A665F065DD0}" type="presParOf" srcId="{549B2713-C3C3-49CD-B36D-1E79C01D65DF}" destId="{7C20117F-5469-4229-8726-6B68451EE8D2}" srcOrd="1" destOrd="0" presId="urn:microsoft.com/office/officeart/2005/8/layout/hierarchy3"/>
    <dgm:cxn modelId="{7F782129-3CAA-4913-B1E1-1AB57BB38C8D}" type="presParOf" srcId="{5C4E0169-32C5-4FF2-A388-086796355321}" destId="{4AA92C28-C785-47D0-A844-64A3558B0F0A}" srcOrd="1" destOrd="0" presId="urn:microsoft.com/office/officeart/2005/8/layout/hierarchy3"/>
    <dgm:cxn modelId="{4F3DBC22-9BD3-4F9C-B62A-4A86D5BBAAE9}" type="presParOf" srcId="{4AA92C28-C785-47D0-A844-64A3558B0F0A}" destId="{A8FC4073-4DB5-4B14-95B9-BB0E773323A3}" srcOrd="0" destOrd="0" presId="urn:microsoft.com/office/officeart/2005/8/layout/hierarchy3"/>
    <dgm:cxn modelId="{5D17EA58-7ED3-466D-8BFF-1F0F18186398}" type="presParOf" srcId="{4AA92C28-C785-47D0-A844-64A3558B0F0A}" destId="{BD9BF146-9986-4DBF-9F86-011EB279C6BB}" srcOrd="1" destOrd="0" presId="urn:microsoft.com/office/officeart/2005/8/layout/hierarchy3"/>
    <dgm:cxn modelId="{3DE27D01-DCDB-4E29-BABF-C6C359BAEE7B}" type="presParOf" srcId="{4AA92C28-C785-47D0-A844-64A3558B0F0A}" destId="{36A31B21-6983-4A44-B91F-3EBA01F51D2C}" srcOrd="2" destOrd="0" presId="urn:microsoft.com/office/officeart/2005/8/layout/hierarchy3"/>
    <dgm:cxn modelId="{C6048778-F529-49C5-9EFA-DF9F845ABDBC}" type="presParOf" srcId="{4AA92C28-C785-47D0-A844-64A3558B0F0A}" destId="{A845767A-A191-4DC6-A147-08EBB732DAD7}" srcOrd="3" destOrd="0" presId="urn:microsoft.com/office/officeart/2005/8/layout/hierarchy3"/>
    <dgm:cxn modelId="{1FBEFFC9-654F-4E5E-B6CF-992174D24FBB}" type="presParOf" srcId="{37F6D212-A5B4-43C4-A99D-C76CE8FA3437}" destId="{49700F52-7AD5-4B07-BE80-1F5EFDCC3ACF}" srcOrd="2" destOrd="0" presId="urn:microsoft.com/office/officeart/2005/8/layout/hierarchy3"/>
    <dgm:cxn modelId="{A278E26C-7B94-459A-ABF6-77DFD3918D13}" type="presParOf" srcId="{49700F52-7AD5-4B07-BE80-1F5EFDCC3ACF}" destId="{5486AFE5-ED56-4381-A2AB-12812B906248}" srcOrd="0" destOrd="0" presId="urn:microsoft.com/office/officeart/2005/8/layout/hierarchy3"/>
    <dgm:cxn modelId="{CD29E0F1-1A56-4215-BB18-2B00A5432B40}" type="presParOf" srcId="{5486AFE5-ED56-4381-A2AB-12812B906248}" destId="{4F05C9D1-BCD2-44B2-A314-8DC884A4AFD6}" srcOrd="0" destOrd="0" presId="urn:microsoft.com/office/officeart/2005/8/layout/hierarchy3"/>
    <dgm:cxn modelId="{D4F60396-BF4D-4428-97FE-8CBF918A8B4C}" type="presParOf" srcId="{5486AFE5-ED56-4381-A2AB-12812B906248}" destId="{BEFAB4AC-A0A4-42DE-94F5-B6F379C459B1}" srcOrd="1" destOrd="0" presId="urn:microsoft.com/office/officeart/2005/8/layout/hierarchy3"/>
    <dgm:cxn modelId="{F8CEF785-4A3F-42E9-9A9C-22978C3491DD}" type="presParOf" srcId="{49700F52-7AD5-4B07-BE80-1F5EFDCC3ACF}" destId="{824899B3-AC7F-4A9E-9CA3-919D333E73B8}" srcOrd="1" destOrd="0" presId="urn:microsoft.com/office/officeart/2005/8/layout/hierarchy3"/>
    <dgm:cxn modelId="{552B2FF9-6D91-406B-B01F-68C488F276A0}" type="presParOf" srcId="{824899B3-AC7F-4A9E-9CA3-919D333E73B8}" destId="{F9DB4FB3-46A5-43ED-B7A2-1230CA969730}" srcOrd="0" destOrd="0" presId="urn:microsoft.com/office/officeart/2005/8/layout/hierarchy3"/>
    <dgm:cxn modelId="{A3A200C8-5C05-412D-8E23-DF9C09DCB730}" type="presParOf" srcId="{824899B3-AC7F-4A9E-9CA3-919D333E73B8}" destId="{1751ECFA-2F57-433B-B075-FA6A8ADA017B}" srcOrd="1" destOrd="0" presId="urn:microsoft.com/office/officeart/2005/8/layout/hierarchy3"/>
    <dgm:cxn modelId="{546C7893-6EAB-4F3F-8908-9909D12E83CA}" type="presParOf" srcId="{824899B3-AC7F-4A9E-9CA3-919D333E73B8}" destId="{9F6395FE-0B49-45E6-BB8B-C1F279A4506C}" srcOrd="2" destOrd="0" presId="urn:microsoft.com/office/officeart/2005/8/layout/hierarchy3"/>
    <dgm:cxn modelId="{76BCFAB2-36E1-4441-8BD4-D9C3F48F9A72}" type="presParOf" srcId="{824899B3-AC7F-4A9E-9CA3-919D333E73B8}" destId="{56736563-4251-4CD7-89DD-BEC545CDF465}" srcOrd="3" destOrd="0" presId="urn:microsoft.com/office/officeart/2005/8/layout/hierarchy3"/>
    <dgm:cxn modelId="{44537814-786A-45A7-897F-BCE0B9E92CE8}" type="presParOf" srcId="{824899B3-AC7F-4A9E-9CA3-919D333E73B8}" destId="{3AADB49B-9BFD-4F7B-BB24-ED3C372A7779}" srcOrd="4" destOrd="0" presId="urn:microsoft.com/office/officeart/2005/8/layout/hierarchy3"/>
    <dgm:cxn modelId="{83B1CABF-FFCC-42FE-AB97-F12C7EE4A3BD}" type="presParOf" srcId="{824899B3-AC7F-4A9E-9CA3-919D333E73B8}" destId="{87B11B36-DE6F-4E5A-B8FF-EEF7A3B17C74}" srcOrd="5" destOrd="0" presId="urn:microsoft.com/office/officeart/2005/8/layout/hierarchy3"/>
    <dgm:cxn modelId="{CD645FEA-84DC-40C1-9442-A696BFFE72AC}" type="presParOf" srcId="{37F6D212-A5B4-43C4-A99D-C76CE8FA3437}" destId="{5C352AFB-B3F7-4C13-A1CD-E3C5DD410780}" srcOrd="3" destOrd="0" presId="urn:microsoft.com/office/officeart/2005/8/layout/hierarchy3"/>
    <dgm:cxn modelId="{F536733E-7CA0-4721-8BF3-9D7AB1E51A16}" type="presParOf" srcId="{5C352AFB-B3F7-4C13-A1CD-E3C5DD410780}" destId="{4DEBD886-ECF8-4B33-B668-9C79DBE9AD73}" srcOrd="0" destOrd="0" presId="urn:microsoft.com/office/officeart/2005/8/layout/hierarchy3"/>
    <dgm:cxn modelId="{0F554CA9-604E-4412-BAD4-C0970122E973}" type="presParOf" srcId="{4DEBD886-ECF8-4B33-B668-9C79DBE9AD73}" destId="{23CAA78F-6920-4054-A583-27A3E787E9BF}" srcOrd="0" destOrd="0" presId="urn:microsoft.com/office/officeart/2005/8/layout/hierarchy3"/>
    <dgm:cxn modelId="{284F6EC5-0823-4E31-A1C7-264BC8684BD5}" type="presParOf" srcId="{4DEBD886-ECF8-4B33-B668-9C79DBE9AD73}" destId="{703086B1-6E46-4F0A-846D-28522C4E94FD}" srcOrd="1" destOrd="0" presId="urn:microsoft.com/office/officeart/2005/8/layout/hierarchy3"/>
    <dgm:cxn modelId="{468C28B3-4612-4A16-83CD-9BE1E703F147}" type="presParOf" srcId="{5C352AFB-B3F7-4C13-A1CD-E3C5DD410780}" destId="{98CCC88D-BBE6-45F5-A702-E1DA948C394E}" srcOrd="1" destOrd="0" presId="urn:microsoft.com/office/officeart/2005/8/layout/hierarchy3"/>
  </dgm:cxnLst>
  <dgm:bg/>
  <dgm:whole>
    <a:ln w="1587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E80308-862D-47D4-A82C-6BE39A7DCD32}">
      <dsp:nvSpPr>
        <dsp:cNvPr id="0" name=""/>
        <dsp:cNvSpPr/>
      </dsp:nvSpPr>
      <dsp:spPr>
        <a:xfrm>
          <a:off x="1074" y="101592"/>
          <a:ext cx="1169579" cy="6335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Conventional frame system with timber and plywood as Formwork</a:t>
          </a:r>
        </a:p>
      </dsp:txBody>
      <dsp:txXfrm>
        <a:off x="19630" y="120148"/>
        <a:ext cx="1132467" cy="596453"/>
      </dsp:txXfrm>
    </dsp:sp>
    <dsp:sp modelId="{6F1E9318-5799-4CB4-B0A3-8B3A0DCDC9E4}">
      <dsp:nvSpPr>
        <dsp:cNvPr id="0" name=""/>
        <dsp:cNvSpPr/>
      </dsp:nvSpPr>
      <dsp:spPr>
        <a:xfrm>
          <a:off x="1426155" y="101592"/>
          <a:ext cx="1154045" cy="6636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Cast in-situ system with steel or aluminum as Formwork</a:t>
          </a:r>
        </a:p>
      </dsp:txBody>
      <dsp:txXfrm>
        <a:off x="1445593" y="121030"/>
        <a:ext cx="1115169" cy="624781"/>
      </dsp:txXfrm>
    </dsp:sp>
    <dsp:sp modelId="{A8FC4073-4DB5-4B14-95B9-BB0E773323A3}">
      <dsp:nvSpPr>
        <dsp:cNvPr id="0" name=""/>
        <dsp:cNvSpPr/>
      </dsp:nvSpPr>
      <dsp:spPr>
        <a:xfrm>
          <a:off x="1541559" y="765250"/>
          <a:ext cx="115404" cy="383251"/>
        </a:xfrm>
        <a:custGeom>
          <a:avLst/>
          <a:gdLst/>
          <a:ahLst/>
          <a:cxnLst/>
          <a:rect l="0" t="0" r="0" b="0"/>
          <a:pathLst>
            <a:path>
              <a:moveTo>
                <a:pt x="0" y="0"/>
              </a:moveTo>
              <a:lnTo>
                <a:pt x="0" y="383251"/>
              </a:lnTo>
              <a:lnTo>
                <a:pt x="115404" y="383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9BF146-9986-4DBF-9F86-011EB279C6BB}">
      <dsp:nvSpPr>
        <dsp:cNvPr id="0" name=""/>
        <dsp:cNvSpPr/>
      </dsp:nvSpPr>
      <dsp:spPr>
        <a:xfrm>
          <a:off x="1656964" y="893000"/>
          <a:ext cx="817602" cy="511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Tunnel Form</a:t>
          </a:r>
        </a:p>
      </dsp:txBody>
      <dsp:txXfrm>
        <a:off x="1671931" y="907967"/>
        <a:ext cx="787668" cy="481067"/>
      </dsp:txXfrm>
    </dsp:sp>
    <dsp:sp modelId="{36A31B21-6983-4A44-B91F-3EBA01F51D2C}">
      <dsp:nvSpPr>
        <dsp:cNvPr id="0" name=""/>
        <dsp:cNvSpPr/>
      </dsp:nvSpPr>
      <dsp:spPr>
        <a:xfrm>
          <a:off x="1541559" y="765250"/>
          <a:ext cx="115404" cy="1022002"/>
        </a:xfrm>
        <a:custGeom>
          <a:avLst/>
          <a:gdLst/>
          <a:ahLst/>
          <a:cxnLst/>
          <a:rect l="0" t="0" r="0" b="0"/>
          <a:pathLst>
            <a:path>
              <a:moveTo>
                <a:pt x="0" y="0"/>
              </a:moveTo>
              <a:lnTo>
                <a:pt x="0" y="1022002"/>
              </a:lnTo>
              <a:lnTo>
                <a:pt x="115404" y="10220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45767A-A191-4DC6-A147-08EBB732DAD7}">
      <dsp:nvSpPr>
        <dsp:cNvPr id="0" name=""/>
        <dsp:cNvSpPr/>
      </dsp:nvSpPr>
      <dsp:spPr>
        <a:xfrm>
          <a:off x="1656964" y="1531752"/>
          <a:ext cx="817602" cy="511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Table Form</a:t>
          </a:r>
        </a:p>
      </dsp:txBody>
      <dsp:txXfrm>
        <a:off x="1671931" y="1546719"/>
        <a:ext cx="787668" cy="481067"/>
      </dsp:txXfrm>
    </dsp:sp>
    <dsp:sp modelId="{4F05C9D1-BCD2-44B2-A314-8DC884A4AFD6}">
      <dsp:nvSpPr>
        <dsp:cNvPr id="0" name=""/>
        <dsp:cNvSpPr/>
      </dsp:nvSpPr>
      <dsp:spPr>
        <a:xfrm>
          <a:off x="2835701" y="101592"/>
          <a:ext cx="1214200" cy="6662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Prefabricated system</a:t>
          </a:r>
        </a:p>
      </dsp:txBody>
      <dsp:txXfrm>
        <a:off x="2855214" y="121105"/>
        <a:ext cx="1175174" cy="627207"/>
      </dsp:txXfrm>
    </dsp:sp>
    <dsp:sp modelId="{F9DB4FB3-46A5-43ED-B7A2-1230CA969730}">
      <dsp:nvSpPr>
        <dsp:cNvPr id="0" name=""/>
        <dsp:cNvSpPr/>
      </dsp:nvSpPr>
      <dsp:spPr>
        <a:xfrm>
          <a:off x="2957121" y="767825"/>
          <a:ext cx="121420" cy="383251"/>
        </a:xfrm>
        <a:custGeom>
          <a:avLst/>
          <a:gdLst/>
          <a:ahLst/>
          <a:cxnLst/>
          <a:rect l="0" t="0" r="0" b="0"/>
          <a:pathLst>
            <a:path>
              <a:moveTo>
                <a:pt x="0" y="0"/>
              </a:moveTo>
              <a:lnTo>
                <a:pt x="0" y="383251"/>
              </a:lnTo>
              <a:lnTo>
                <a:pt x="121420" y="383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51ECFA-2F57-433B-B075-FA6A8ADA017B}">
      <dsp:nvSpPr>
        <dsp:cNvPr id="0" name=""/>
        <dsp:cNvSpPr/>
      </dsp:nvSpPr>
      <dsp:spPr>
        <a:xfrm>
          <a:off x="3078541" y="895575"/>
          <a:ext cx="817602" cy="511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Panel Systems</a:t>
          </a:r>
        </a:p>
      </dsp:txBody>
      <dsp:txXfrm>
        <a:off x="3093508" y="910542"/>
        <a:ext cx="787668" cy="481067"/>
      </dsp:txXfrm>
    </dsp:sp>
    <dsp:sp modelId="{9F6395FE-0B49-45E6-BB8B-C1F279A4506C}">
      <dsp:nvSpPr>
        <dsp:cNvPr id="0" name=""/>
        <dsp:cNvSpPr/>
      </dsp:nvSpPr>
      <dsp:spPr>
        <a:xfrm>
          <a:off x="2957121" y="767825"/>
          <a:ext cx="121420" cy="1022002"/>
        </a:xfrm>
        <a:custGeom>
          <a:avLst/>
          <a:gdLst/>
          <a:ahLst/>
          <a:cxnLst/>
          <a:rect l="0" t="0" r="0" b="0"/>
          <a:pathLst>
            <a:path>
              <a:moveTo>
                <a:pt x="0" y="0"/>
              </a:moveTo>
              <a:lnTo>
                <a:pt x="0" y="1022002"/>
              </a:lnTo>
              <a:lnTo>
                <a:pt x="121420" y="10220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736563-4251-4CD7-89DD-BEC545CDF465}">
      <dsp:nvSpPr>
        <dsp:cNvPr id="0" name=""/>
        <dsp:cNvSpPr/>
      </dsp:nvSpPr>
      <dsp:spPr>
        <a:xfrm>
          <a:off x="3078541" y="1534327"/>
          <a:ext cx="817602" cy="511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Frame Systems</a:t>
          </a:r>
        </a:p>
      </dsp:txBody>
      <dsp:txXfrm>
        <a:off x="3093508" y="1549294"/>
        <a:ext cx="787668" cy="481067"/>
      </dsp:txXfrm>
    </dsp:sp>
    <dsp:sp modelId="{3AADB49B-9BFD-4F7B-BB24-ED3C372A7779}">
      <dsp:nvSpPr>
        <dsp:cNvPr id="0" name=""/>
        <dsp:cNvSpPr/>
      </dsp:nvSpPr>
      <dsp:spPr>
        <a:xfrm>
          <a:off x="2957121" y="767825"/>
          <a:ext cx="121420" cy="1660754"/>
        </a:xfrm>
        <a:custGeom>
          <a:avLst/>
          <a:gdLst/>
          <a:ahLst/>
          <a:cxnLst/>
          <a:rect l="0" t="0" r="0" b="0"/>
          <a:pathLst>
            <a:path>
              <a:moveTo>
                <a:pt x="0" y="0"/>
              </a:moveTo>
              <a:lnTo>
                <a:pt x="0" y="1660754"/>
              </a:lnTo>
              <a:lnTo>
                <a:pt x="121420" y="16607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B11B36-DE6F-4E5A-B8FF-EEF7A3B17C74}">
      <dsp:nvSpPr>
        <dsp:cNvPr id="0" name=""/>
        <dsp:cNvSpPr/>
      </dsp:nvSpPr>
      <dsp:spPr>
        <a:xfrm>
          <a:off x="3078541" y="2173079"/>
          <a:ext cx="817602" cy="511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Block Systems</a:t>
          </a:r>
        </a:p>
      </dsp:txBody>
      <dsp:txXfrm>
        <a:off x="3093508" y="2188046"/>
        <a:ext cx="787668" cy="481067"/>
      </dsp:txXfrm>
    </dsp:sp>
    <dsp:sp modelId="{23CAA78F-6920-4054-A583-27A3E787E9BF}">
      <dsp:nvSpPr>
        <dsp:cNvPr id="0" name=""/>
        <dsp:cNvSpPr/>
      </dsp:nvSpPr>
      <dsp:spPr>
        <a:xfrm>
          <a:off x="4305402" y="101592"/>
          <a:ext cx="1179922" cy="6623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Composite system</a:t>
          </a:r>
        </a:p>
      </dsp:txBody>
      <dsp:txXfrm>
        <a:off x="4324803" y="120993"/>
        <a:ext cx="1141120" cy="6235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BDAC8-4CE5-4CA3-A84D-E90E2944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3711</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24815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Sonia</dc:creator>
  <cp:lastModifiedBy>Miss. Sonia</cp:lastModifiedBy>
  <cp:revision>2</cp:revision>
  <cp:lastPrinted>2015-10-01T20:33:00Z</cp:lastPrinted>
  <dcterms:created xsi:type="dcterms:W3CDTF">2015-10-02T13:05:00Z</dcterms:created>
  <dcterms:modified xsi:type="dcterms:W3CDTF">2015-10-02T13:05:00Z</dcterms:modified>
</cp:coreProperties>
</file>